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pacing w:val="-3"/>
          <w:sz w:val="32"/>
          <w:szCs w:val="32"/>
          <w:lang w:eastAsia="zh-CN"/>
        </w:rPr>
      </w:pPr>
      <w:r>
        <w:rPr>
          <w:rFonts w:hint="default" w:ascii="仿宋_GB2312" w:hAnsi="仿宋_GB2312" w:eastAsia="仿宋_GB2312" w:cs="仿宋_GB2312"/>
          <w:spacing w:val="-3"/>
          <w:sz w:val="32"/>
          <w:szCs w:val="32"/>
          <w:lang w:eastAsia="zh-CN"/>
        </w:rPr>
        <w:t>附件2</w:t>
      </w:r>
    </w:p>
    <w:p>
      <w:pPr>
        <w:spacing w:line="720" w:lineRule="exact"/>
        <w:jc w:val="center"/>
        <w:rPr>
          <w:rFonts w:hint="eastAsia"/>
        </w:rPr>
      </w:pPr>
      <w:r>
        <w:rPr>
          <w:rFonts w:hint="eastAsia" w:ascii="方正小标宋简体" w:hAnsi="方正小标宋简体" w:eastAsia="方正小标宋简体" w:cs="方正小标宋简体"/>
          <w:bCs/>
          <w:color w:val="000000"/>
          <w:sz w:val="44"/>
          <w:szCs w:val="44"/>
          <w:lang w:bidi="ar"/>
        </w:rPr>
        <w:t>起草说明</w:t>
      </w:r>
    </w:p>
    <w:p>
      <w:pPr>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 xml:space="preserve">    </w:t>
      </w:r>
    </w:p>
    <w:p>
      <w:pPr>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lang w:eastAsia="zh-CN"/>
        </w:rPr>
        <w:t>为贯彻落实《国家发展改革委关于进一步完善煤炭市场价格形成机制的通知》（发改价格〔2022〕303号）和国家发展改革委2022年第4号公告要求，发挥市场在资源配置中的决定性作用，引导电煤价格在合理区间运行，结合我区实际，</w:t>
      </w:r>
      <w:r>
        <w:rPr>
          <w:rFonts w:hint="eastAsia" w:ascii="仿宋_GB2312" w:hAnsi="仿宋_GB2312" w:eastAsia="仿宋_GB2312" w:cs="仿宋_GB2312"/>
          <w:color w:val="000000"/>
          <w:sz w:val="32"/>
          <w:szCs w:val="32"/>
          <w:lang w:bidi="ar"/>
        </w:rPr>
        <w:t>起草广西落实煤炭市场价格形成机制有关事项的通知</w:t>
      </w:r>
      <w:r>
        <w:rPr>
          <w:rFonts w:hint="eastAsia" w:ascii="仿宋_GB2312" w:hAnsi="仿宋_GB2312" w:eastAsia="仿宋_GB2312" w:cs="仿宋_GB2312"/>
          <w:color w:val="000000"/>
          <w:sz w:val="32"/>
          <w:szCs w:val="32"/>
          <w:lang w:eastAsia="zh-CN" w:bidi="ar"/>
        </w:rPr>
        <w:t>。</w:t>
      </w:r>
    </w:p>
    <w:p>
      <w:pPr>
        <w:numPr>
          <w:ilvl w:val="0"/>
          <w:numId w:val="1"/>
        </w:numPr>
        <w:kinsoku w:val="0"/>
        <w:adjustRightInd w:val="0"/>
        <w:snapToGrid w:val="0"/>
        <w:spacing w:line="600" w:lineRule="exact"/>
        <w:ind w:firstLine="640" w:firstLineChars="200"/>
        <w:rPr>
          <w:rFonts w:hint="eastAsia" w:ascii="黑体" w:hAnsi="黑体" w:eastAsia="黑体" w:cs="黑体"/>
          <w:color w:val="000000"/>
          <w:sz w:val="32"/>
          <w:szCs w:val="32"/>
          <w:lang w:bidi="ar"/>
        </w:rPr>
      </w:pPr>
      <w:r>
        <w:rPr>
          <w:rFonts w:hint="eastAsia" w:ascii="黑体" w:hAnsi="黑体" w:eastAsia="黑体" w:cs="黑体"/>
          <w:color w:val="000000"/>
          <w:sz w:val="32"/>
          <w:szCs w:val="32"/>
          <w:lang w:bidi="ar"/>
        </w:rPr>
        <w:t>起草背景</w:t>
      </w:r>
    </w:p>
    <w:p>
      <w:pPr>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 xml:space="preserve">    煤炭是关系国计民生的初级产品，电力供应和安全事关经济社会发展区全局。煤炭市场价格由市场形成，在市场中实行资源配置作用。因近年来煤炭价格不断持续上涨并超过合理区间，为维护市场稳定，引导煤炭市场价格在合理区间，国家发展改革委会同有关方面实行</w:t>
      </w:r>
      <w:r>
        <w:rPr>
          <w:rFonts w:hint="default" w:ascii="仿宋_GB2312" w:hAnsi="仿宋_GB2312" w:eastAsia="仿宋_GB2312" w:cs="仿宋_GB2312"/>
          <w:spacing w:val="-3"/>
          <w:sz w:val="32"/>
          <w:szCs w:val="32"/>
          <w:lang w:eastAsia="zh-CN"/>
        </w:rPr>
        <w:t>了</w:t>
      </w:r>
      <w:r>
        <w:rPr>
          <w:rFonts w:hint="eastAsia" w:ascii="仿宋_GB2312" w:hAnsi="仿宋_GB2312" w:eastAsia="仿宋_GB2312" w:cs="仿宋_GB2312"/>
          <w:spacing w:val="-3"/>
          <w:sz w:val="32"/>
          <w:szCs w:val="32"/>
          <w:lang w:val="en-US" w:eastAsia="zh-CN"/>
        </w:rPr>
        <w:t>系列措施，保障能源安全稳定供应。2022年2月底，</w:t>
      </w:r>
      <w:r>
        <w:rPr>
          <w:rFonts w:hint="eastAsia" w:ascii="仿宋_GB2312" w:hAnsi="仿宋_GB2312" w:eastAsia="仿宋_GB2312" w:cs="仿宋_GB2312"/>
          <w:spacing w:val="-3"/>
          <w:sz w:val="32"/>
          <w:szCs w:val="32"/>
          <w:lang w:eastAsia="zh-CN"/>
        </w:rPr>
        <w:t>国家发展改革委</w:t>
      </w:r>
      <w:r>
        <w:rPr>
          <w:rFonts w:hint="default" w:ascii="仿宋_GB2312" w:hAnsi="仿宋_GB2312" w:eastAsia="仿宋_GB2312" w:cs="仿宋_GB2312"/>
          <w:spacing w:val="-3"/>
          <w:sz w:val="32"/>
          <w:szCs w:val="32"/>
          <w:lang w:eastAsia="zh-CN"/>
        </w:rPr>
        <w:t>印发</w:t>
      </w:r>
      <w:r>
        <w:rPr>
          <w:rFonts w:hint="eastAsia" w:ascii="仿宋_GB2312" w:hAnsi="仿宋_GB2312" w:eastAsia="仿宋_GB2312" w:cs="仿宋_GB2312"/>
          <w:spacing w:val="-3"/>
          <w:sz w:val="32"/>
          <w:szCs w:val="32"/>
          <w:lang w:eastAsia="zh-CN"/>
        </w:rPr>
        <w:t>《关于进一步完善煤炭市场价格形成机制的通知》，要求各地要引导煤炭价格在合理区间运行，要完善煤、电价格传导机制，健全煤炭价格调控机制。为维护煤炭市场价格秩序，</w:t>
      </w:r>
      <w:r>
        <w:rPr>
          <w:rFonts w:hint="eastAsia" w:ascii="仿宋_GB2312" w:hAnsi="仿宋_GB2312" w:eastAsia="仿宋_GB2312" w:cs="仿宋_GB2312"/>
          <w:spacing w:val="-3"/>
          <w:sz w:val="32"/>
          <w:szCs w:val="32"/>
          <w:lang w:val="en-US" w:eastAsia="zh-CN"/>
        </w:rPr>
        <w:t>2022年5月，</w:t>
      </w:r>
      <w:r>
        <w:rPr>
          <w:rFonts w:hint="default" w:ascii="仿宋_GB2312" w:hAnsi="仿宋_GB2312" w:eastAsia="仿宋_GB2312" w:cs="仿宋_GB2312"/>
          <w:spacing w:val="-3"/>
          <w:sz w:val="32"/>
          <w:szCs w:val="32"/>
          <w:lang w:val="en-US" w:eastAsia="zh-CN"/>
        </w:rPr>
        <w:t>国家发展和改革委员会</w:t>
      </w:r>
      <w:r>
        <w:rPr>
          <w:rFonts w:hint="eastAsia" w:ascii="仿宋_GB2312" w:hAnsi="仿宋_GB2312" w:eastAsia="仿宋_GB2312" w:cs="仿宋_GB2312"/>
          <w:spacing w:val="-3"/>
          <w:sz w:val="32"/>
          <w:szCs w:val="32"/>
          <w:lang w:val="en-US" w:eastAsia="zh-CN"/>
        </w:rPr>
        <w:t>出台的</w:t>
      </w:r>
      <w:r>
        <w:rPr>
          <w:rFonts w:hint="default" w:ascii="仿宋_GB2312" w:hAnsi="仿宋_GB2312" w:eastAsia="仿宋_GB2312" w:cs="仿宋_GB2312"/>
          <w:spacing w:val="-3"/>
          <w:sz w:val="32"/>
          <w:szCs w:val="32"/>
          <w:lang w:val="en-US" w:eastAsia="zh-CN"/>
        </w:rPr>
        <w:t>2022年第4号</w:t>
      </w:r>
      <w:r>
        <w:rPr>
          <w:rFonts w:hint="eastAsia" w:ascii="仿宋_GB2312" w:hAnsi="仿宋_GB2312" w:eastAsia="仿宋_GB2312" w:cs="仿宋_GB2312"/>
          <w:spacing w:val="-3"/>
          <w:sz w:val="32"/>
          <w:szCs w:val="32"/>
          <w:lang w:val="en-US" w:eastAsia="zh-CN"/>
        </w:rPr>
        <w:t>公告</w:t>
      </w:r>
      <w:r>
        <w:rPr>
          <w:rFonts w:hint="default" w:ascii="仿宋_GB2312" w:hAnsi="仿宋_GB2312" w:eastAsia="仿宋_GB2312" w:cs="仿宋_GB2312"/>
          <w:spacing w:val="-3"/>
          <w:sz w:val="32"/>
          <w:szCs w:val="32"/>
          <w:lang w:val="en-US" w:eastAsia="zh-CN"/>
        </w:rPr>
        <w:t>，明确煤炭（国产动力煤）领域经营者（包括从事煤炭生产、贸易的经营者）</w:t>
      </w:r>
      <w:r>
        <w:rPr>
          <w:rFonts w:hint="eastAsia" w:ascii="仿宋_GB2312" w:hAnsi="仿宋_GB2312" w:eastAsia="仿宋_GB2312" w:cs="仿宋_GB2312"/>
          <w:spacing w:val="-3"/>
          <w:sz w:val="32"/>
          <w:szCs w:val="32"/>
          <w:lang w:val="en-US" w:eastAsia="zh-CN"/>
        </w:rPr>
        <w:t>中4种</w:t>
      </w:r>
      <w:r>
        <w:rPr>
          <w:rFonts w:hint="default" w:ascii="仿宋_GB2312" w:hAnsi="仿宋_GB2312" w:eastAsia="仿宋_GB2312" w:cs="仿宋_GB2312"/>
          <w:spacing w:val="-3"/>
          <w:sz w:val="32"/>
          <w:szCs w:val="32"/>
          <w:lang w:val="en-US" w:eastAsia="zh-CN"/>
        </w:rPr>
        <w:t>属于哄抬价格</w:t>
      </w:r>
      <w:r>
        <w:rPr>
          <w:rFonts w:hint="eastAsia" w:ascii="仿宋_GB2312" w:hAnsi="仿宋_GB2312" w:eastAsia="仿宋_GB2312" w:cs="仿宋_GB2312"/>
          <w:spacing w:val="-3"/>
          <w:sz w:val="32"/>
          <w:szCs w:val="32"/>
          <w:lang w:val="en-US" w:eastAsia="zh-CN"/>
        </w:rPr>
        <w:t>的行为</w:t>
      </w:r>
      <w:r>
        <w:rPr>
          <w:rFonts w:hint="default" w:ascii="仿宋_GB2312" w:hAnsi="仿宋_GB2312" w:eastAsia="仿宋_GB2312" w:cs="仿宋_GB2312"/>
          <w:spacing w:val="-3"/>
          <w:sz w:val="32"/>
          <w:szCs w:val="32"/>
          <w:lang w:eastAsia="zh-CN"/>
        </w:rPr>
        <w:t>的具体情形</w:t>
      </w:r>
      <w:r>
        <w:rPr>
          <w:rFonts w:hint="eastAsia" w:ascii="仿宋_GB2312" w:hAnsi="仿宋_GB2312" w:eastAsia="仿宋_GB2312" w:cs="仿宋_GB2312"/>
          <w:spacing w:val="-3"/>
          <w:sz w:val="32"/>
          <w:szCs w:val="32"/>
          <w:lang w:val="en-US" w:eastAsia="zh-CN"/>
        </w:rPr>
        <w:t>。</w:t>
      </w:r>
    </w:p>
    <w:p>
      <w:pPr>
        <w:numPr>
          <w:ilvl w:val="0"/>
          <w:numId w:val="1"/>
        </w:numPr>
        <w:kinsoku w:val="0"/>
        <w:adjustRightInd w:val="0"/>
        <w:snapToGrid w:val="0"/>
        <w:spacing w:line="580" w:lineRule="exact"/>
        <w:ind w:left="0" w:leftChars="0" w:firstLine="640" w:firstLineChars="200"/>
        <w:rPr>
          <w:rFonts w:hint="eastAsia" w:ascii="黑体" w:hAnsi="黑体" w:eastAsia="黑体" w:cs="黑体"/>
          <w:color w:val="000000"/>
          <w:sz w:val="32"/>
          <w:szCs w:val="32"/>
          <w:lang w:bidi="ar"/>
        </w:rPr>
      </w:pPr>
      <w:r>
        <w:rPr>
          <w:rFonts w:hint="eastAsia" w:ascii="黑体" w:hAnsi="黑体" w:eastAsia="黑体" w:cs="黑体"/>
          <w:color w:val="000000"/>
          <w:sz w:val="32"/>
          <w:szCs w:val="32"/>
          <w:lang w:bidi="ar"/>
        </w:rPr>
        <w:t>起草过程及意见采纳情况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0"/>
        <w:rPr>
          <w:rFonts w:hint="default"/>
          <w:lang w:val="en-US" w:eastAsia="zh-CN"/>
        </w:rPr>
      </w:pPr>
      <w:r>
        <w:rPr>
          <w:rFonts w:hint="eastAsia" w:ascii="仿宋_GB2312" w:hAnsi="仿宋_GB2312" w:eastAsia="仿宋_GB2312" w:cs="仿宋_GB2312"/>
          <w:sz w:val="32"/>
          <w:szCs w:val="32"/>
          <w:lang w:eastAsia="zh-CN"/>
        </w:rPr>
        <w:t>为贯彻落实国家文件要求，</w:t>
      </w:r>
      <w:r>
        <w:rPr>
          <w:rFonts w:hint="eastAsia" w:ascii="仿宋_GB2312" w:hAnsi="仿宋_GB2312" w:eastAsia="仿宋_GB2312" w:cs="仿宋_GB2312"/>
          <w:sz w:val="32"/>
          <w:szCs w:val="32"/>
        </w:rPr>
        <w:t>合理制定我区电煤出矿环节中长期合同交易价格合理区间</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我委认真研究国家政策</w:t>
      </w:r>
      <w:r>
        <w:rPr>
          <w:rFonts w:hint="default" w:ascii="仿宋_GB2312" w:hAnsi="仿宋_GB2312" w:eastAsia="仿宋_GB2312" w:cs="仿宋_GB2312"/>
          <w:sz w:val="32"/>
          <w:szCs w:val="32"/>
          <w:lang w:eastAsia="zh-CN"/>
        </w:rPr>
        <w:t>并</w:t>
      </w:r>
      <w:r>
        <w:rPr>
          <w:rFonts w:hint="eastAsia" w:ascii="仿宋_GB2312" w:hAnsi="仿宋_GB2312" w:eastAsia="仿宋_GB2312" w:cs="仿宋_GB2312"/>
          <w:sz w:val="32"/>
          <w:szCs w:val="32"/>
          <w:lang w:eastAsia="zh-CN"/>
        </w:rPr>
        <w:t>学习并借鉴山东、河北、黑龙江等</w:t>
      </w:r>
      <w:r>
        <w:rPr>
          <w:rFonts w:hint="default" w:ascii="仿宋_GB2312" w:hAnsi="仿宋_GB2312" w:eastAsia="仿宋_GB2312" w:cs="仿宋_GB2312"/>
          <w:sz w:val="32"/>
          <w:szCs w:val="32"/>
          <w:lang w:eastAsia="zh-CN"/>
        </w:rPr>
        <w:t>6</w:t>
      </w:r>
      <w:r>
        <w:rPr>
          <w:rFonts w:hint="eastAsia" w:ascii="仿宋_GB2312" w:hAnsi="仿宋_GB2312" w:eastAsia="仿宋_GB2312" w:cs="仿宋_GB2312"/>
          <w:sz w:val="32"/>
          <w:szCs w:val="32"/>
          <w:lang w:val="en-US" w:eastAsia="zh-CN"/>
        </w:rPr>
        <w:t>个省关于煤炭价格政策措施，2022年6月起在实地调研了解我区煤炭生产和发电企业有关情况基础上，</w:t>
      </w:r>
      <w:r>
        <w:rPr>
          <w:rFonts w:hint="default" w:ascii="仿宋_GB2312" w:hAnsi="仿宋_GB2312" w:eastAsia="仿宋_GB2312" w:cs="仿宋_GB2312"/>
          <w:sz w:val="32"/>
          <w:szCs w:val="32"/>
        </w:rPr>
        <w:t>起草</w:t>
      </w:r>
      <w:r>
        <w:rPr>
          <w:rFonts w:hint="eastAsia" w:ascii="仿宋_GB2312" w:hAnsi="仿宋_GB2312" w:eastAsia="仿宋_GB2312" w:cs="仿宋_GB2312"/>
          <w:sz w:val="32"/>
          <w:szCs w:val="32"/>
          <w:lang w:eastAsia="zh-CN"/>
        </w:rPr>
        <w:t>形成</w:t>
      </w:r>
      <w:r>
        <w:rPr>
          <w:rFonts w:hint="default" w:ascii="仿宋_GB2312" w:hAnsi="仿宋_GB2312" w:eastAsia="仿宋_GB2312" w:cs="仿宋_GB2312"/>
          <w:sz w:val="32"/>
          <w:szCs w:val="32"/>
        </w:rPr>
        <w:t>《关于落实煤炭市场价格形成机制有关事项的通知（征求意见稿）》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8月中旬将征求意见稿</w:t>
      </w:r>
      <w:r>
        <w:rPr>
          <w:rFonts w:hint="default" w:ascii="仿宋_GB2312" w:hAnsi="仿宋_GB2312" w:eastAsia="仿宋_GB2312" w:cs="仿宋_GB2312"/>
          <w:sz w:val="32"/>
          <w:szCs w:val="32"/>
        </w:rPr>
        <w:t>转</w:t>
      </w:r>
      <w:r>
        <w:rPr>
          <w:rFonts w:hint="eastAsia" w:ascii="仿宋_GB2312" w:hAnsi="仿宋_GB2312" w:eastAsia="仿宋_GB2312" w:cs="仿宋_GB2312"/>
          <w:sz w:val="32"/>
          <w:szCs w:val="32"/>
          <w:lang w:eastAsia="zh-CN"/>
        </w:rPr>
        <w:t>自治区有关厅局</w:t>
      </w:r>
      <w:r>
        <w:rPr>
          <w:rFonts w:hint="default" w:ascii="仿宋_GB2312" w:hAnsi="仿宋_GB2312" w:eastAsia="仿宋_GB2312" w:cs="仿宋_GB2312"/>
          <w:sz w:val="32"/>
          <w:szCs w:val="32"/>
          <w:lang w:eastAsia="zh-CN"/>
        </w:rPr>
        <w:t>、各</w:t>
      </w:r>
      <w:r>
        <w:rPr>
          <w:rFonts w:hint="default" w:ascii="仿宋_GB2312" w:hAnsi="仿宋_GB2312" w:eastAsia="仿宋_GB2312" w:cs="仿宋_GB2312"/>
          <w:sz w:val="32"/>
          <w:szCs w:val="32"/>
        </w:rPr>
        <w:t>市发展改革以及煤炭生产企业和燃煤发电企业</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22个单位</w:t>
      </w:r>
      <w:r>
        <w:rPr>
          <w:rFonts w:hint="eastAsia" w:ascii="仿宋_GB2312" w:hAnsi="仿宋_GB2312" w:eastAsia="仿宋_GB2312" w:cs="仿宋_GB2312"/>
          <w:sz w:val="32"/>
          <w:szCs w:val="32"/>
          <w:lang w:eastAsia="zh-CN"/>
        </w:rPr>
        <w:t>征求</w:t>
      </w:r>
      <w:r>
        <w:rPr>
          <w:rFonts w:hint="default"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w:t>
      </w:r>
      <w:r>
        <w:rPr>
          <w:rFonts w:hint="eastAsia" w:ascii="仿宋_GB2312" w:hAnsi="Times New Roman" w:eastAsia="仿宋_GB2312" w:cs="黑体"/>
          <w:sz w:val="32"/>
          <w:szCs w:val="32"/>
          <w:lang w:val="en-US" w:eastAsia="zh-CN"/>
        </w:rPr>
        <w:t>截至目前，已全部反馈意见</w:t>
      </w:r>
      <w:r>
        <w:rPr>
          <w:rFonts w:hint="eastAsia" w:ascii="仿宋_GB2312" w:hAnsi="Times New Roman" w:eastAsia="仿宋_GB2312" w:cs="黑体"/>
          <w:sz w:val="32"/>
          <w:szCs w:val="32"/>
        </w:rPr>
        <w:t>，</w:t>
      </w:r>
      <w:r>
        <w:rPr>
          <w:rFonts w:hint="eastAsia" w:ascii="仿宋_GB2312" w:hAnsi="Times New Roman" w:eastAsia="仿宋_GB2312" w:cs="黑体"/>
          <w:sz w:val="32"/>
          <w:szCs w:val="32"/>
          <w:lang w:eastAsia="zh-CN"/>
        </w:rPr>
        <w:t>其中：</w:t>
      </w:r>
      <w:r>
        <w:rPr>
          <w:rFonts w:hint="eastAsia" w:ascii="仿宋_GB2312" w:hAnsi="Times New Roman" w:eastAsia="仿宋_GB2312" w:cs="黑体"/>
          <w:sz w:val="32"/>
          <w:szCs w:val="32"/>
          <w:lang w:val="en-US" w:eastAsia="zh-CN"/>
        </w:rPr>
        <w:t>18家单位反馈无修改意见，4家单位</w:t>
      </w:r>
      <w:r>
        <w:rPr>
          <w:rFonts w:hint="eastAsia" w:ascii="仿宋_GB2312" w:hAnsi="Times New Roman" w:eastAsia="仿宋_GB2312" w:cs="黑体"/>
          <w:sz w:val="32"/>
          <w:szCs w:val="32"/>
        </w:rPr>
        <w:t>反馈</w:t>
      </w:r>
      <w:r>
        <w:rPr>
          <w:rFonts w:hint="eastAsia" w:ascii="仿宋_GB2312" w:hAnsi="Times New Roman" w:eastAsia="仿宋_GB2312" w:cs="黑体"/>
          <w:sz w:val="32"/>
          <w:szCs w:val="32"/>
          <w:lang w:eastAsia="zh-CN"/>
        </w:rPr>
        <w:t>具体修改</w:t>
      </w:r>
      <w:r>
        <w:rPr>
          <w:rFonts w:hint="eastAsia" w:ascii="仿宋_GB2312" w:hAnsi="Times New Roman" w:eastAsia="仿宋_GB2312" w:cs="黑体"/>
          <w:sz w:val="32"/>
          <w:szCs w:val="32"/>
        </w:rPr>
        <w:t>意见</w:t>
      </w:r>
      <w:r>
        <w:rPr>
          <w:rFonts w:hint="eastAsia" w:ascii="仿宋_GB2312" w:hAnsi="Times New Roman" w:eastAsia="仿宋_GB2312" w:cs="黑体"/>
          <w:sz w:val="32"/>
          <w:szCs w:val="32"/>
          <w:lang w:val="en-US" w:eastAsia="zh-CN"/>
        </w:rPr>
        <w:t>4</w:t>
      </w:r>
      <w:r>
        <w:rPr>
          <w:rFonts w:hint="eastAsia" w:ascii="仿宋_GB2312" w:hAnsi="Times New Roman" w:eastAsia="仿宋_GB2312" w:cs="黑体"/>
          <w:sz w:val="32"/>
          <w:szCs w:val="32"/>
        </w:rPr>
        <w:t>条。经研究，吸收采纳</w:t>
      </w:r>
      <w:r>
        <w:rPr>
          <w:rFonts w:hint="default" w:ascii="仿宋_GB2312" w:hAnsi="Times New Roman" w:eastAsia="仿宋_GB2312" w:cs="黑体"/>
          <w:sz w:val="32"/>
          <w:szCs w:val="32"/>
          <w:lang w:val="en" w:eastAsia="zh-CN"/>
        </w:rPr>
        <w:t>(</w:t>
      </w:r>
      <w:r>
        <w:rPr>
          <w:rFonts w:hint="eastAsia" w:ascii="仿宋_GB2312" w:hAnsi="Times New Roman" w:eastAsia="仿宋_GB2312" w:cs="黑体"/>
          <w:sz w:val="32"/>
          <w:szCs w:val="32"/>
          <w:lang w:val="en" w:eastAsia="zh-CN"/>
        </w:rPr>
        <w:t>含综合采纳</w:t>
      </w:r>
      <w:r>
        <w:rPr>
          <w:rFonts w:hint="default" w:ascii="仿宋_GB2312" w:hAnsi="Times New Roman" w:eastAsia="仿宋_GB2312" w:cs="黑体"/>
          <w:sz w:val="32"/>
          <w:szCs w:val="32"/>
          <w:lang w:val="en" w:eastAsia="zh-CN"/>
        </w:rPr>
        <w:t>)</w:t>
      </w:r>
      <w:r>
        <w:rPr>
          <w:rFonts w:hint="eastAsia" w:ascii="仿宋_GB2312" w:hAnsi="Times New Roman" w:eastAsia="仿宋_GB2312" w:cs="黑体"/>
          <w:sz w:val="32"/>
          <w:szCs w:val="32"/>
          <w:lang w:val="en-US" w:eastAsia="zh-CN"/>
        </w:rPr>
        <w:t>意见3条，不采纳意见1条</w:t>
      </w:r>
      <w:r>
        <w:rPr>
          <w:rFonts w:hint="eastAsia" w:ascii="仿宋_GB2312" w:hAnsi="Times New Roman" w:eastAsia="仿宋_GB2312" w:cs="黑体"/>
          <w:sz w:val="32"/>
          <w:szCs w:val="32"/>
        </w:rPr>
        <w:t>。</w:t>
      </w:r>
    </w:p>
    <w:p>
      <w:pPr>
        <w:kinsoku w:val="0"/>
        <w:adjustRightInd w:val="0"/>
        <w:snapToGrid w:val="0"/>
        <w:spacing w:line="600" w:lineRule="exact"/>
        <w:ind w:firstLine="640" w:firstLineChars="200"/>
        <w:rPr>
          <w:rFonts w:hint="eastAsia" w:ascii="黑体" w:hAnsi="黑体" w:eastAsia="黑体" w:cs="黑体"/>
          <w:color w:val="000000"/>
          <w:sz w:val="32"/>
          <w:szCs w:val="32"/>
          <w:lang w:bidi="ar"/>
        </w:rPr>
      </w:pPr>
      <w:r>
        <w:rPr>
          <w:rFonts w:hint="eastAsia" w:ascii="黑体" w:hAnsi="黑体" w:eastAsia="黑体" w:cs="黑体"/>
          <w:color w:val="000000"/>
          <w:sz w:val="32"/>
          <w:szCs w:val="32"/>
          <w:lang w:bidi="ar"/>
        </w:rPr>
        <w:t>三、主要内容</w:t>
      </w:r>
    </w:p>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（一）明确合理价格区间。</w:t>
      </w:r>
      <w:r>
        <w:rPr>
          <w:rFonts w:hint="eastAsia" w:ascii="仿宋_GB2312" w:hAnsi="仿宋_GB2312" w:eastAsia="仿宋_GB2312" w:cs="仿宋_GB2312"/>
          <w:sz w:val="32"/>
          <w:szCs w:val="32"/>
        </w:rPr>
        <w:t>按照我</w:t>
      </w:r>
      <w:r>
        <w:rPr>
          <w:rFonts w:hint="eastAsia" w:ascii="仿宋_GB2312" w:hAnsi="仿宋_GB2312" w:eastAsia="仿宋_GB2312" w:cs="仿宋_GB2312"/>
          <w:sz w:val="32"/>
          <w:szCs w:val="32"/>
          <w:lang w:eastAsia="zh-CN"/>
        </w:rPr>
        <w:t>区</w:t>
      </w:r>
      <w:r>
        <w:rPr>
          <w:rFonts w:hint="default" w:ascii="仿宋_GB2312" w:hAnsi="仿宋_GB2312" w:eastAsia="仿宋_GB2312" w:cs="仿宋_GB2312"/>
          <w:sz w:val="32"/>
          <w:szCs w:val="32"/>
          <w:lang w:eastAsia="zh-CN"/>
        </w:rPr>
        <w:t>自产</w:t>
      </w:r>
      <w:r>
        <w:rPr>
          <w:rFonts w:hint="eastAsia" w:ascii="仿宋_GB2312" w:hAnsi="仿宋_GB2312" w:eastAsia="仿宋_GB2312" w:cs="仿宋_GB2312"/>
          <w:sz w:val="32"/>
          <w:szCs w:val="32"/>
        </w:rPr>
        <w:t>煤炭与外调煤炭到燃煤发电企业价格相近的原则，</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lang w:eastAsia="zh-CN"/>
        </w:rPr>
        <w:t>明确了</w:t>
      </w:r>
      <w:r>
        <w:rPr>
          <w:rFonts w:hint="eastAsia" w:ascii="仿宋_GB2312" w:hAnsi="仿宋_GB2312" w:eastAsia="仿宋_GB2312" w:cs="仿宋_GB2312"/>
          <w:sz w:val="32"/>
          <w:szCs w:val="32"/>
        </w:rPr>
        <w:t>区内电煤生产出矿环节中长期合同交易价格合理区间，</w:t>
      </w:r>
      <w:r>
        <w:rPr>
          <w:rFonts w:hint="eastAsia" w:ascii="仿宋_GB2312" w:hAnsi="仿宋_GB2312" w:eastAsia="仿宋_GB2312" w:cs="仿宋_GB2312"/>
          <w:sz w:val="32"/>
          <w:szCs w:val="32"/>
          <w:lang w:eastAsia="zh-CN"/>
        </w:rPr>
        <w:t>并规定了</w:t>
      </w:r>
      <w:r>
        <w:rPr>
          <w:rFonts w:hint="eastAsia" w:ascii="仿宋_GB2312" w:hAnsi="仿宋_GB2312" w:eastAsia="仿宋_GB2312" w:cs="仿宋_GB2312"/>
          <w:sz w:val="32"/>
          <w:szCs w:val="32"/>
        </w:rPr>
        <w:t>电煤现货交易价格上限</w:t>
      </w:r>
      <w:r>
        <w:rPr>
          <w:rFonts w:hint="eastAsia" w:ascii="仿宋_GB2312" w:hAnsi="仿宋_GB2312" w:eastAsia="仿宋_GB2312" w:cs="仿宋_GB2312"/>
          <w:sz w:val="32"/>
          <w:szCs w:val="32"/>
          <w:lang w:eastAsia="zh-CN"/>
        </w:rPr>
        <w:t>幅度</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《通知》要求</w:t>
      </w:r>
      <w:r>
        <w:rPr>
          <w:rFonts w:hint="default" w:ascii="仿宋_GB2312" w:hAnsi="仿宋_GB2312" w:eastAsia="仿宋_GB2312" w:cs="仿宋_GB2312"/>
          <w:sz w:val="32"/>
          <w:szCs w:val="32"/>
          <w:lang w:eastAsia="zh-CN"/>
        </w:rPr>
        <w:t>自治区内</w:t>
      </w:r>
      <w:r>
        <w:rPr>
          <w:rFonts w:hint="eastAsia" w:ascii="仿宋_GB2312" w:hAnsi="仿宋_GB2312" w:eastAsia="仿宋_GB2312" w:cs="仿宋_GB2312"/>
          <w:sz w:val="32"/>
          <w:szCs w:val="32"/>
        </w:rPr>
        <w:t>煤炭生产企业和燃煤发电企业要确保在电煤价格合理区间内签</w:t>
      </w:r>
      <w:r>
        <w:rPr>
          <w:rFonts w:hint="eastAsia" w:ascii="仿宋_GB2312" w:hAnsi="仿宋_GB2312" w:eastAsia="仿宋_GB2312" w:cs="仿宋_GB2312"/>
          <w:sz w:val="32"/>
          <w:szCs w:val="32"/>
          <w:lang w:eastAsia="zh-CN"/>
        </w:rPr>
        <w:t>订</w:t>
      </w:r>
      <w:r>
        <w:rPr>
          <w:rFonts w:hint="eastAsia" w:ascii="仿宋_GB2312" w:hAnsi="仿宋_GB2312" w:eastAsia="仿宋_GB2312" w:cs="仿宋_GB2312"/>
          <w:sz w:val="32"/>
          <w:szCs w:val="32"/>
        </w:rPr>
        <w:t>中长期合同并严格履约，切实保障煤炭和电力安全稳定供应。</w:t>
      </w:r>
    </w:p>
    <w:p>
      <w:pPr>
        <w:ind w:firstLine="640" w:firstLineChars="200"/>
      </w:pPr>
      <w:bookmarkStart w:id="0" w:name="_GoBack"/>
      <w:bookmarkEnd w:id="0"/>
      <w:r>
        <w:rPr>
          <w:rFonts w:hint="eastAsia" w:ascii="仿宋_GB2312" w:hAnsi="仿宋_GB2312" w:eastAsia="仿宋_GB2312" w:cs="仿宋_GB2312"/>
          <w:sz w:val="32"/>
          <w:szCs w:val="32"/>
          <w:lang w:eastAsia="zh-CN"/>
        </w:rPr>
        <w:t>（三）</w:t>
      </w:r>
      <w:r>
        <w:rPr>
          <w:rFonts w:hint="default" w:ascii="仿宋_GB2312" w:hAnsi="仿宋_GB2312" w:eastAsia="仿宋_GB2312" w:cs="仿宋_GB2312"/>
          <w:sz w:val="32"/>
          <w:szCs w:val="32"/>
          <w:lang w:eastAsia="zh-CN"/>
        </w:rPr>
        <w:t>明确</w:t>
      </w:r>
      <w:r>
        <w:rPr>
          <w:rFonts w:hint="eastAsia" w:ascii="仿宋_GB2312" w:hAnsi="仿宋_GB2312" w:eastAsia="仿宋_GB2312" w:cs="仿宋_GB2312"/>
          <w:sz w:val="32"/>
          <w:szCs w:val="32"/>
          <w:lang w:eastAsia="zh-CN"/>
        </w:rPr>
        <w:t>职责分工。自治区</w:t>
      </w:r>
      <w:r>
        <w:rPr>
          <w:rFonts w:hint="default" w:ascii="仿宋_GB2312" w:hAnsi="仿宋_GB2312" w:eastAsia="仿宋_GB2312" w:cs="仿宋_GB2312"/>
          <w:sz w:val="32"/>
          <w:szCs w:val="32"/>
          <w:lang w:eastAsia="zh-CN"/>
        </w:rPr>
        <w:t>价格主管部门会同自治区</w:t>
      </w:r>
      <w:r>
        <w:rPr>
          <w:rFonts w:hint="eastAsia" w:ascii="仿宋_GB2312" w:hAnsi="仿宋_GB2312" w:eastAsia="仿宋_GB2312" w:cs="仿宋_GB2312"/>
          <w:sz w:val="32"/>
          <w:szCs w:val="32"/>
          <w:lang w:eastAsia="zh-CN"/>
        </w:rPr>
        <w:t>能源</w:t>
      </w:r>
      <w:r>
        <w:rPr>
          <w:rFonts w:hint="default" w:ascii="仿宋_GB2312" w:hAnsi="仿宋_GB2312" w:eastAsia="仿宋_GB2312" w:cs="仿宋_GB2312"/>
          <w:sz w:val="32"/>
          <w:szCs w:val="32"/>
          <w:lang w:eastAsia="zh-CN"/>
        </w:rPr>
        <w:t>部门，根据</w:t>
      </w:r>
      <w:r>
        <w:rPr>
          <w:rFonts w:hint="eastAsia" w:ascii="仿宋_GB2312" w:hAnsi="仿宋_GB2312" w:eastAsia="仿宋_GB2312" w:cs="仿宋_GB2312"/>
          <w:sz w:val="32"/>
          <w:szCs w:val="32"/>
          <w:lang w:eastAsia="zh-CN"/>
        </w:rPr>
        <w:t>根据煤炭生产成本和市场形势变化适时调整价格区间。辖区内有煤炭生产企业的各级价格主管部门要会同能源部门，做好区内电煤市场价格监测和煤炭成本调查工作。相关企业要切实做好数据的报送工作，确保真实性、准确性、时效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E1509"/>
    <w:multiLevelType w:val="singleLevel"/>
    <w:tmpl w:val="7DEE15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MzYxYjU2MWY4ZTA3ZDUyNTM5YTA0ZTc1YWVkZTIifQ=="/>
  </w:docVars>
  <w:rsids>
    <w:rsidRoot w:val="7A5E7DEA"/>
    <w:rsid w:val="0C803B53"/>
    <w:rsid w:val="2D115A62"/>
    <w:rsid w:val="7A5E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1014</Words>
  <Characters>1036</Characters>
  <Lines>0</Lines>
  <Paragraphs>0</Paragraphs>
  <TotalTime>1</TotalTime>
  <ScaleCrop>false</ScaleCrop>
  <LinksUpToDate>false</LinksUpToDate>
  <CharactersWithSpaces>1052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2022-09-08T08:11:00Z</dcterms:created>
  <dc:creator>cw</dc:creator>
  <cp:lastModifiedBy>cw</cp:lastModifiedBy>
  <dcterms:modified xsi:type="dcterms:W3CDTF">2022-09-08T08:14:22Z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396E7CFC2259418F9E1A72839F1F960D</vt:lpwstr>
  </property>
</Properties>
</file>