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1E" w:rsidRDefault="00C5451E" w:rsidP="00C5451E">
      <w:pPr>
        <w:spacing w:line="600" w:lineRule="exact"/>
        <w:rPr>
          <w:rFonts w:ascii="方正黑体简体" w:eastAsia="方正黑体简体" w:hAnsi="方正黑体简体" w:cs="方正黑体简体"/>
        </w:rPr>
      </w:pPr>
      <w:r>
        <w:rPr>
          <w:rFonts w:ascii="方正黑体简体" w:eastAsia="方正黑体简体" w:hAnsi="方正黑体简体" w:cs="方正黑体简体" w:hint="eastAsia"/>
        </w:rPr>
        <w:t>附件</w:t>
      </w:r>
    </w:p>
    <w:p w:rsidR="00C5451E" w:rsidRDefault="00C5451E" w:rsidP="00C5451E">
      <w:pPr>
        <w:spacing w:line="600" w:lineRule="exact"/>
        <w:rPr>
          <w:rFonts w:ascii="方正黑体简体" w:eastAsia="方正黑体简体" w:hAnsi="方正黑体简体" w:cs="方正黑体简体"/>
        </w:rPr>
      </w:pPr>
    </w:p>
    <w:p w:rsidR="00C5451E" w:rsidRDefault="00C5451E" w:rsidP="00C5451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2024</w:t>
      </w:r>
      <w:r>
        <w:rPr>
          <w:rFonts w:eastAsia="方正小标宋_GBK"/>
          <w:sz w:val="44"/>
          <w:szCs w:val="44"/>
        </w:rPr>
        <w:t>年省级新能源汽车生产奖励资金</w:t>
      </w:r>
    </w:p>
    <w:p w:rsidR="00C5451E" w:rsidRDefault="00C5451E" w:rsidP="00C5451E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拟分配方案</w:t>
      </w:r>
    </w:p>
    <w:p w:rsidR="00C5451E" w:rsidRDefault="00C5451E" w:rsidP="00C5451E">
      <w:pPr>
        <w:spacing w:line="600" w:lineRule="exact"/>
      </w:pPr>
    </w:p>
    <w:tbl>
      <w:tblPr>
        <w:tblStyle w:val="a3"/>
        <w:tblW w:w="0" w:type="auto"/>
        <w:jc w:val="center"/>
        <w:tblLook w:val="04A0"/>
      </w:tblPr>
      <w:tblGrid>
        <w:gridCol w:w="650"/>
        <w:gridCol w:w="3018"/>
        <w:gridCol w:w="2040"/>
        <w:gridCol w:w="1666"/>
        <w:gridCol w:w="1686"/>
      </w:tblGrid>
      <w:tr w:rsidR="00C5451E" w:rsidTr="00CB44D1">
        <w:trPr>
          <w:trHeight w:val="680"/>
          <w:jc w:val="center"/>
        </w:trPr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企业名称</w:t>
            </w:r>
          </w:p>
        </w:tc>
        <w:tc>
          <w:tcPr>
            <w:tcW w:w="2040" w:type="dxa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 w:hint="eastAsia"/>
                <w:sz w:val="24"/>
                <w:szCs w:val="24"/>
              </w:rPr>
              <w:t>2023</w:t>
            </w:r>
            <w:r>
              <w:rPr>
                <w:rFonts w:eastAsia="方正黑体简体" w:hint="eastAsia"/>
                <w:sz w:val="24"/>
                <w:szCs w:val="24"/>
              </w:rPr>
              <w:t>年第</w:t>
            </w:r>
            <w:r>
              <w:rPr>
                <w:rFonts w:eastAsia="方正黑体简体"/>
                <w:sz w:val="24"/>
                <w:szCs w:val="24"/>
              </w:rPr>
              <w:t>四季度产量（辆）</w:t>
            </w:r>
          </w:p>
        </w:tc>
        <w:tc>
          <w:tcPr>
            <w:tcW w:w="1666" w:type="dxa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产量占比</w:t>
            </w:r>
          </w:p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（</w:t>
            </w:r>
            <w:r>
              <w:rPr>
                <w:rFonts w:eastAsia="方正黑体简体"/>
                <w:sz w:val="24"/>
                <w:szCs w:val="24"/>
              </w:rPr>
              <w:t>%</w:t>
            </w:r>
            <w:r>
              <w:rPr>
                <w:rFonts w:eastAsia="方正黑体简体"/>
                <w:sz w:val="24"/>
                <w:szCs w:val="24"/>
              </w:rPr>
              <w:t>）</w:t>
            </w:r>
          </w:p>
        </w:tc>
        <w:tc>
          <w:tcPr>
            <w:tcW w:w="1686" w:type="dxa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奖励资金</w:t>
            </w:r>
          </w:p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rFonts w:eastAsia="方正黑体简体"/>
                <w:sz w:val="24"/>
                <w:szCs w:val="24"/>
              </w:rPr>
            </w:pPr>
            <w:r>
              <w:rPr>
                <w:rFonts w:eastAsia="方正黑体简体"/>
                <w:sz w:val="24"/>
                <w:szCs w:val="24"/>
              </w:rPr>
              <w:t>（万元）</w:t>
            </w:r>
          </w:p>
        </w:tc>
      </w:tr>
      <w:tr w:rsidR="00C5451E" w:rsidTr="00CB44D1">
        <w:trPr>
          <w:trHeight w:val="619"/>
          <w:jc w:val="center"/>
        </w:trPr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四川领克汽车制造有限公司</w:t>
            </w:r>
          </w:p>
        </w:tc>
        <w:tc>
          <w:tcPr>
            <w:tcW w:w="2040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31581</w:t>
            </w:r>
          </w:p>
        </w:tc>
        <w:tc>
          <w:tcPr>
            <w:tcW w:w="166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78.7%</w:t>
            </w:r>
          </w:p>
        </w:tc>
        <w:tc>
          <w:tcPr>
            <w:tcW w:w="168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3935</w:t>
            </w:r>
          </w:p>
        </w:tc>
      </w:tr>
      <w:tr w:rsidR="00C5451E" w:rsidTr="00CB44D1">
        <w:trPr>
          <w:trHeight w:val="619"/>
          <w:jc w:val="center"/>
        </w:trPr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</w:t>
            </w:r>
            <w:proofErr w:type="gramStart"/>
            <w:r>
              <w:rPr>
                <w:sz w:val="24"/>
                <w:szCs w:val="24"/>
              </w:rPr>
              <w:t>嘉汽车</w:t>
            </w:r>
            <w:proofErr w:type="gramEnd"/>
            <w:r>
              <w:rPr>
                <w:sz w:val="24"/>
                <w:szCs w:val="24"/>
              </w:rPr>
              <w:t>制造（成都）有限公司</w:t>
            </w:r>
          </w:p>
        </w:tc>
        <w:tc>
          <w:tcPr>
            <w:tcW w:w="2040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7523</w:t>
            </w:r>
          </w:p>
        </w:tc>
        <w:tc>
          <w:tcPr>
            <w:tcW w:w="166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18.7%</w:t>
            </w:r>
          </w:p>
        </w:tc>
        <w:tc>
          <w:tcPr>
            <w:tcW w:w="168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935</w:t>
            </w:r>
          </w:p>
        </w:tc>
      </w:tr>
      <w:tr w:rsidR="00C5451E" w:rsidTr="00CB44D1">
        <w:trPr>
          <w:trHeight w:val="619"/>
          <w:jc w:val="center"/>
        </w:trPr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神龙汽车有限公司成都分公司</w:t>
            </w:r>
          </w:p>
        </w:tc>
        <w:tc>
          <w:tcPr>
            <w:tcW w:w="2040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1031</w:t>
            </w:r>
          </w:p>
        </w:tc>
        <w:tc>
          <w:tcPr>
            <w:tcW w:w="166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2.6%</w:t>
            </w:r>
          </w:p>
        </w:tc>
        <w:tc>
          <w:tcPr>
            <w:tcW w:w="168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130</w:t>
            </w:r>
          </w:p>
        </w:tc>
      </w:tr>
      <w:tr w:rsidR="00C5451E" w:rsidTr="00CB44D1">
        <w:trPr>
          <w:trHeight w:val="454"/>
          <w:jc w:val="center"/>
        </w:trPr>
        <w:tc>
          <w:tcPr>
            <w:tcW w:w="0" w:type="auto"/>
            <w:gridSpan w:val="2"/>
            <w:vAlign w:val="center"/>
          </w:tcPr>
          <w:p w:rsidR="00C5451E" w:rsidRDefault="00C5451E" w:rsidP="00CB44D1">
            <w:pPr>
              <w:overflowPunct w:val="0"/>
              <w:topLinePunct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040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40135</w:t>
            </w:r>
          </w:p>
        </w:tc>
        <w:tc>
          <w:tcPr>
            <w:tcW w:w="166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/</w:t>
            </w:r>
          </w:p>
        </w:tc>
        <w:tc>
          <w:tcPr>
            <w:tcW w:w="1686" w:type="dxa"/>
            <w:vAlign w:val="center"/>
          </w:tcPr>
          <w:p w:rsidR="00C5451E" w:rsidRDefault="00C5451E" w:rsidP="00CB44D1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/>
              </w:rPr>
              <w:t>5000</w:t>
            </w:r>
          </w:p>
        </w:tc>
      </w:tr>
    </w:tbl>
    <w:p w:rsidR="00C5451E" w:rsidRDefault="00C5451E" w:rsidP="00C5451E">
      <w:pPr>
        <w:overflowPunct w:val="0"/>
        <w:adjustRightInd w:val="0"/>
        <w:snapToGrid w:val="0"/>
        <w:spacing w:line="600" w:lineRule="exact"/>
        <w:ind w:firstLineChars="200" w:firstLine="640"/>
      </w:pPr>
    </w:p>
    <w:p w:rsidR="00C5451E" w:rsidRDefault="00C5451E" w:rsidP="00C5451E">
      <w:pPr>
        <w:overflowPunct w:val="0"/>
        <w:spacing w:line="600" w:lineRule="exact"/>
        <w:ind w:firstLineChars="200" w:firstLine="640"/>
      </w:pPr>
    </w:p>
    <w:p w:rsidR="00A40E46" w:rsidRDefault="00A40E46"/>
    <w:sectPr w:rsidR="00A40E46" w:rsidSect="002F5852">
      <w:pgSz w:w="11906" w:h="16838"/>
      <w:pgMar w:top="2098" w:right="1531" w:bottom="1984" w:left="1531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51E"/>
    <w:rsid w:val="00A40E46"/>
    <w:rsid w:val="00C5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1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45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102</Characters>
  <Application>Microsoft Office Word</Application>
  <DocSecurity>0</DocSecurity>
  <Lines>5</Lines>
  <Paragraphs>4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2024-07-12T08:55:00Z</dcterms:created>
  <dcterms:modified xsi:type="dcterms:W3CDTF">2024-07-12T08:55:00Z</dcterms:modified>
</cp:coreProperties>
</file>