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z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napToGrid/>
          <w:sz w:val="36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snapToGrid/>
          <w:sz w:val="36"/>
          <w:lang w:val="en-US" w:eastAsia="zh-CN"/>
        </w:rPr>
        <w:t>贵州省煤层气（煤矿瓦斯）利用验收表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napToGrid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z w:val="32"/>
          <w:lang w:val="en-US" w:eastAsia="zh-CN"/>
        </w:rPr>
        <w:t>（中央/省级补贴项目）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sz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z w:val="30"/>
          <w:lang w:val="en-US" w:eastAsia="zh-CN"/>
        </w:rPr>
        <w:t>市（州）：                              日期：  年 月 日</w:t>
      </w:r>
    </w:p>
    <w:tbl>
      <w:tblPr>
        <w:tblStyle w:val="6"/>
        <w:tblW w:w="8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20"/>
        <w:gridCol w:w="1245"/>
        <w:gridCol w:w="390"/>
        <w:gridCol w:w="105"/>
        <w:gridCol w:w="1350"/>
        <w:gridCol w:w="107"/>
        <w:gridCol w:w="508"/>
        <w:gridCol w:w="1232"/>
        <w:gridCol w:w="1908"/>
        <w:gridCol w:w="1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exact"/>
        </w:trPr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项目名称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所属集团公司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1"/>
                <w:u w:val="none"/>
              </w:rPr>
              <w:t>所属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（区、市）</w:t>
            </w:r>
          </w:p>
        </w:tc>
        <w:tc>
          <w:tcPr>
            <w:tcW w:w="3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企业法人及电话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exact"/>
        </w:trPr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1"/>
                <w:u w:val="none"/>
              </w:rPr>
              <w:t>如：XX煤矿瓦斯抽采利用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3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4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20  年度煤矿瓦斯利用量(万立方米)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exac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发电上网用气量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非发电上网用气量</w:t>
            </w: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民用(含提纯)用气量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其它用气量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exac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1169" w:hRule="exac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井下系统抽采量(万立方米)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高负压系统抽采量量(万立方米)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低负压系统抽采量(万立方米)</w:t>
            </w: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抽采率(%)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20  年度累计发电量(万千瓦时)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exac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exac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总装机组(台)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总装机容量(千瓦)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20  年度应补贴资金(万元)</w:t>
            </w: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20  年度已预拨补贴资金(万元)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20  年度申请算补贴资金(万元)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exac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4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资料验收情况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3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抽采、利用计量装置是否齐全</w:t>
            </w:r>
          </w:p>
        </w:tc>
        <w:tc>
          <w:tcPr>
            <w:tcW w:w="52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3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抽采、利用计量装置经过合格</w:t>
            </w:r>
          </w:p>
        </w:tc>
        <w:tc>
          <w:tcPr>
            <w:tcW w:w="52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80" w:hRule="atLeast"/>
        </w:trPr>
        <w:tc>
          <w:tcPr>
            <w:tcW w:w="3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是否配置专人管理</w:t>
            </w:r>
          </w:p>
        </w:tc>
        <w:tc>
          <w:tcPr>
            <w:tcW w:w="52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5" w:hRule="atLeast"/>
        </w:trPr>
        <w:tc>
          <w:tcPr>
            <w:tcW w:w="3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日常报表台帐是规范</w:t>
            </w:r>
          </w:p>
        </w:tc>
        <w:tc>
          <w:tcPr>
            <w:tcW w:w="52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5" w:hRule="atLeast"/>
        </w:trPr>
        <w:tc>
          <w:tcPr>
            <w:tcW w:w="3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企业证照是否合法</w:t>
            </w:r>
          </w:p>
        </w:tc>
        <w:tc>
          <w:tcPr>
            <w:tcW w:w="52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5" w:hRule="atLeast"/>
        </w:trPr>
        <w:tc>
          <w:tcPr>
            <w:tcW w:w="3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其它情况</w:t>
            </w:r>
          </w:p>
        </w:tc>
        <w:tc>
          <w:tcPr>
            <w:tcW w:w="52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8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验收意见及建意：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8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642" w:hRule="atLeast"/>
        </w:trPr>
        <w:tc>
          <w:tcPr>
            <w:tcW w:w="49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验收人员签字：</w:t>
            </w:r>
          </w:p>
        </w:tc>
        <w:tc>
          <w:tcPr>
            <w:tcW w:w="3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企业签章：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w w:val="95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w w:val="95"/>
          <w:sz w:val="24"/>
          <w:lang w:val="en-US" w:eastAsia="zh-CN"/>
        </w:rPr>
        <w:t>备注：1、此表一式4份，企业留存1份，报送县、市、省能源管理部门各1份。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w w:val="95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w w:val="95"/>
          <w:sz w:val="24"/>
          <w:lang w:val="en-US" w:eastAsia="zh-CN"/>
        </w:rPr>
        <w:t xml:space="preserve">      2、填表时，应注明是中央补贴项目还是省级补贴项目。同时申报中央和省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w w:val="95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w w:val="95"/>
          <w:sz w:val="24"/>
          <w:lang w:val="en-US" w:eastAsia="zh-CN"/>
        </w:rPr>
        <w:t xml:space="preserve">         级补贴项目的企业，要分别填写。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jc w:val="left"/>
      <w:rPr>
        <w:sz w:val="24"/>
      </w:rPr>
    </w:pPr>
    <w:r>
      <w:rPr>
        <w:sz w:val="24"/>
      </w:rPr>
      <w:fldChar w:fldCharType="begin"/>
    </w:r>
    <w:r>
      <w:rPr>
        <w:rStyle w:val="5"/>
        <w:sz w:val="24"/>
      </w:rPr>
      <w:instrText xml:space="preserve"> PAGE  </w:instrText>
    </w:r>
    <w:r>
      <w:rPr>
        <w:sz w:val="24"/>
      </w:rPr>
      <w:fldChar w:fldCharType="separate"/>
    </w:r>
    <w:r>
      <w:rPr>
        <w:rStyle w:val="5"/>
        <w:sz w:val="24"/>
      </w:rPr>
      <w:t>1</w:t>
    </w:r>
    <w:r>
      <w:rPr>
        <w:sz w:val="2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041D6"/>
    <w:rsid w:val="3EBD5ECB"/>
    <w:rsid w:val="66B878EB"/>
    <w:rsid w:val="7680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  <w:style w:type="paragraph" w:customStyle="1" w:styleId="7">
    <w:name w:val="正文 New New New New New New New New New New New New New"/>
    <w:uiPriority w:val="0"/>
    <w:pPr>
      <w:widowControl w:val="0"/>
      <w:adjustRightInd w:val="0"/>
      <w:snapToGrid w:val="0"/>
      <w:spacing w:line="360" w:lineRule="auto"/>
      <w:jc w:val="both"/>
    </w:pPr>
    <w:rPr>
      <w:rFonts w:ascii="Calibri" w:hAnsi="Calibri" w:cs="Calibr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2018-03-19T07:05:00Z</dcterms:created>
  <dc:creator>俯瞰犯下的错</dc:creator>
  <cp:lastModifiedBy>俯瞰犯下的错</cp:lastModifiedBy>
  <dcterms:modified xsi:type="dcterms:W3CDTF">2018-03-19T07:06:31Z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