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12C7">
      <w:pPr>
        <w:pStyle w:val="afffff"/>
        <w:framePr w:wrap="around"/>
        <w:rPr>
          <w:rFonts w:ascii="Times New Roman"/>
        </w:rPr>
      </w:pPr>
      <w:r>
        <w:rPr>
          <w:rFonts w:ascii="Times New Roman"/>
        </w:rPr>
        <w:t>ICS</w:t>
      </w:r>
      <w:r>
        <w:rPr>
          <w:rFonts w:ascii="Times New Roman"/>
        </w:rPr>
        <w:t> </w:t>
      </w:r>
      <w:r>
        <w:rPr>
          <w:rFonts w:ascii="Times New Roman"/>
        </w:rPr>
        <w:fldChar w:fldCharType="begin">
          <w:ffData>
            <w:name w:val="ICS"/>
            <w:enabled/>
            <w:calcOnExit w:val="0"/>
            <w:helpText w:type="autoText" w:val="请输入正确的ICS号："/>
            <w:textInput>
              <w:default w:val="点击此处添加ICS号"/>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hint="eastAsia"/>
        </w:rPr>
        <w:t>点击此处添加</w:t>
      </w:r>
      <w:r>
        <w:rPr>
          <w:rFonts w:ascii="Times New Roman" w:hint="eastAsia"/>
        </w:rPr>
        <w:t>ICS</w:t>
      </w:r>
      <w:r>
        <w:rPr>
          <w:rFonts w:ascii="Times New Roman" w:hint="eastAsia"/>
        </w:rPr>
        <w:t>号</w:t>
      </w:r>
      <w:r>
        <w:rPr>
          <w:rFonts w:ascii="Times New Roman"/>
        </w:rPr>
        <w:fldChar w:fldCharType="end"/>
      </w:r>
      <w:bookmarkEnd w:id="0"/>
    </w:p>
    <w:p w:rsidR="00000000" w:rsidRDefault="00CA12C7">
      <w:pPr>
        <w:pStyle w:val="afffff"/>
        <w:framePr w:wrap="around"/>
        <w:rPr>
          <w:rFonts w:ascii="Times New Roman"/>
        </w:rPr>
      </w:pPr>
      <w:r>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Pr>
          <w:rFonts w:ascii="Times New Roman"/>
        </w:rPr>
        <w:instrText xml:space="preserve"> FORMTEXT </w:instrText>
      </w:r>
      <w:r>
        <w:rPr>
          <w:rFonts w:ascii="Times New Roman"/>
        </w:rPr>
      </w:r>
      <w:r>
        <w:rPr>
          <w:rFonts w:ascii="Times New Roman"/>
        </w:rPr>
        <w:fldChar w:fldCharType="separate"/>
      </w:r>
      <w:r>
        <w:rPr>
          <w:rFonts w:ascii="Times New Roman" w:hint="eastAsia"/>
        </w:rPr>
        <w:t>点击此处添加中国标准文献分类号</w:t>
      </w:r>
      <w:r>
        <w:rPr>
          <w:rFonts w:ascii="Times New Roman"/>
        </w:rPr>
        <w:t xml:space="preserve"> 20</w:t>
      </w:r>
      <w:r>
        <w:rPr>
          <w:rFonts w:ascii="Times New Roman"/>
        </w:rPr>
        <w:fldChar w:fldCharType="end"/>
      </w:r>
      <w:bookmarkEnd w:id="1"/>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4"/>
      </w:tblGrid>
      <w:tr w:rsidR="00000000">
        <w:tc>
          <w:tcPr>
            <w:tcW w:w="9854" w:type="dxa"/>
            <w:tcBorders>
              <w:top w:val="nil"/>
              <w:left w:val="nil"/>
              <w:bottom w:val="nil"/>
              <w:right w:val="nil"/>
            </w:tcBorders>
          </w:tcPr>
          <w:p w:rsidR="00000000" w:rsidRDefault="00CA12C7">
            <w:pPr>
              <w:pStyle w:val="afffff"/>
              <w:framePr w:wrap="around"/>
              <w:rPr>
                <w:rFonts w:ascii="Times New Roman"/>
              </w:rPr>
            </w:pP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r>
            <w:r>
              <w:rPr>
                <w:rFonts w:ascii="Times New Roman"/>
              </w:rPr>
              <w:fldChar w:fldCharType="separate"/>
            </w:r>
            <w:r>
              <w:rPr>
                <w:rFonts w:ascii="Times New Roman"/>
                <w:lang w:val="en-US" w:eastAsia="zh-CN"/>
              </w:rPr>
              <w:t>     </w:t>
            </w:r>
            <w:r>
              <w:rPr>
                <w:rFonts w:ascii="Times New Roman"/>
              </w:rPr>
              <w:fldChar w:fldCharType="end"/>
            </w:r>
            <w:bookmarkEnd w:id="2"/>
          </w:p>
        </w:tc>
      </w:tr>
    </w:tbl>
    <w:p w:rsidR="00000000" w:rsidRDefault="00CA12C7">
      <w:pPr>
        <w:pStyle w:val="afffff0"/>
        <w:framePr w:wrap="around"/>
        <w:rPr>
          <w:rFonts w:ascii="Times New Roman" w:hAnsi="Times New Roman"/>
        </w:rPr>
      </w:pPr>
      <w:r>
        <w:rPr>
          <w:rFonts w:ascii="Times New Roman" w:hAnsi="Times New Roman"/>
        </w:rPr>
        <w:t>DB</w:t>
      </w:r>
      <w:r>
        <w:rPr>
          <w:rFonts w:ascii="Times New Roman" w:hAnsi="Times New Roman"/>
        </w:rPr>
        <w:fldChar w:fldCharType="begin">
          <w:ffData>
            <w:name w:val="c3"/>
            <w:enabled/>
            <w:calcOnExit w:val="0"/>
            <w:textInput>
              <w:maxLength w:val="2"/>
            </w:textInput>
          </w:ffData>
        </w:fldChar>
      </w:r>
      <w:bookmarkStart w:id="3" w:name="c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lang w:val="en-US" w:eastAsia="zh-CN"/>
        </w:rPr>
        <w:t>14</w:t>
      </w:r>
      <w:r>
        <w:rPr>
          <w:rFonts w:ascii="Times New Roman" w:hAnsi="Times New Roman"/>
        </w:rPr>
        <w:fldChar w:fldCharType="end"/>
      </w:r>
      <w:bookmarkEnd w:id="3"/>
    </w:p>
    <w:p w:rsidR="00000000" w:rsidRDefault="00CA12C7">
      <w:pPr>
        <w:pStyle w:val="affffff1"/>
        <w:framePr w:wrap="around"/>
        <w:rPr>
          <w:rFonts w:ascii="Times New Roman" w:hAnsi="Times New Roman"/>
        </w:rPr>
      </w:pPr>
      <w:r>
        <w:rPr>
          <w:rFonts w:ascii="Times New Roman" w:hAnsi="Times New Roman"/>
        </w:rPr>
        <w:fldChar w:fldCharType="begin">
          <w:ffData>
            <w:name w:val="c4"/>
            <w:enabled/>
            <w:calcOnExit w:val="0"/>
            <w:textInput/>
          </w:ffData>
        </w:fldChar>
      </w:r>
      <w:bookmarkStart w:id="4" w:name="c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山西省</w:t>
      </w:r>
      <w:r>
        <w:rPr>
          <w:rFonts w:ascii="Times New Roman" w:hAnsi="Times New Roman"/>
        </w:rPr>
        <w:fldChar w:fldCharType="end"/>
      </w:r>
      <w:bookmarkEnd w:id="4"/>
      <w:r>
        <w:rPr>
          <w:rFonts w:ascii="Times New Roman" w:hAnsi="Times New Roman"/>
        </w:rPr>
        <w:t>地方标准</w:t>
      </w:r>
    </w:p>
    <w:p w:rsidR="00000000" w:rsidRDefault="00CA12C7">
      <w:pPr>
        <w:pStyle w:val="23"/>
        <w:framePr w:wrap="around"/>
        <w:rPr>
          <w:rFonts w:ascii="Times New Roman"/>
        </w:rPr>
      </w:pPr>
      <w:r>
        <w:rPr>
          <w:rFonts w:ascii="Times New Roman"/>
        </w:rPr>
        <w:t xml:space="preserve">DB </w:t>
      </w:r>
      <w:r>
        <w:rPr>
          <w:rFonts w:ascii="Times New Roman"/>
        </w:rPr>
        <w:fldChar w:fldCharType="begin">
          <w:ffData>
            <w:name w:val=""/>
            <w:enabled/>
            <w:calcOnExit w:val="0"/>
            <w:textInput>
              <w:default w:val="14"/>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lang w:val="en-US" w:eastAsia="zh-CN"/>
        </w:rPr>
        <w:t>14</w:t>
      </w:r>
      <w:r>
        <w:rPr>
          <w:rFonts w:ascii="Times New Roman"/>
        </w:rPr>
        <w:fldChar w:fldCharType="end"/>
      </w:r>
      <w:r>
        <w:rPr>
          <w:rFonts w:ascii="Times New Roman"/>
        </w:rPr>
        <w:t xml:space="preserve">/ </w:t>
      </w:r>
      <w:r>
        <w:rPr>
          <w:rFonts w:hAnsi="黑体"/>
        </w:rPr>
        <w:fldChar w:fldCharType="begin">
          <w:ffData>
            <w:name w:val="StdNo1"/>
            <w:enabled/>
            <w:calcOnExit w:val="0"/>
            <w:textInput>
              <w:default w:val="XXXXX"/>
            </w:textInput>
          </w:ffData>
        </w:fldChar>
      </w:r>
      <w:bookmarkStart w:id="5" w:name="StdNo1"/>
      <w:r>
        <w:rPr>
          <w:rFonts w:hAnsi="黑体"/>
        </w:rPr>
        <w:instrText xml:space="preserve"> FORMTEXT </w:instrText>
      </w:r>
      <w:r>
        <w:rPr>
          <w:rFonts w:hAnsi="黑体"/>
        </w:rPr>
      </w:r>
      <w:r>
        <w:rPr>
          <w:rFonts w:hAnsi="黑体"/>
        </w:rPr>
        <w:fldChar w:fldCharType="separate"/>
      </w:r>
      <w:r>
        <w:rPr>
          <w:rFonts w:hAnsi="黑体"/>
          <w:lang w:val="en-US" w:eastAsia="zh-CN"/>
        </w:rPr>
        <w:t>XXXXX</w:t>
      </w:r>
      <w:r>
        <w:rPr>
          <w:rFonts w:hAnsi="黑体"/>
        </w:rPr>
        <w:fldChar w:fldCharType="end"/>
      </w:r>
      <w:bookmarkEnd w:id="5"/>
      <w:r>
        <w:rPr>
          <w:rFonts w:ascii="Times New Roman"/>
        </w:rPr>
        <w:t>—</w:t>
      </w:r>
      <w:r>
        <w:rPr>
          <w:rFonts w:hAnsi="黑体"/>
        </w:rPr>
        <w:fldChar w:fldCharType="begin">
          <w:ffData>
            <w:name w:val="StdNo2"/>
            <w:enabled/>
            <w:calcOnExit w:val="0"/>
            <w:textInput>
              <w:default w:val="XXXX"/>
              <w:maxLength w:val="4"/>
            </w:textInput>
          </w:ffData>
        </w:fldChar>
      </w:r>
      <w:bookmarkStart w:id="6" w:name="StdNo2"/>
      <w:r>
        <w:rPr>
          <w:rFonts w:hAnsi="黑体"/>
        </w:rPr>
        <w:instrText xml:space="preserve"> FORMTEXT </w:instrText>
      </w:r>
      <w:r>
        <w:rPr>
          <w:rFonts w:hAnsi="黑体"/>
        </w:rPr>
      </w:r>
      <w:r>
        <w:rPr>
          <w:rFonts w:hAnsi="黑体"/>
        </w:rPr>
        <w:fldChar w:fldCharType="separate"/>
      </w:r>
      <w:r>
        <w:rPr>
          <w:rFonts w:hAnsi="黑体"/>
          <w:lang w:val="en-US" w:eastAsia="zh-CN"/>
        </w:rPr>
        <w:t>XXXX</w:t>
      </w:r>
      <w:r>
        <w:rPr>
          <w:rFonts w:hAnsi="黑体"/>
        </w:rPr>
        <w:fldChar w:fldCharType="end"/>
      </w:r>
      <w:bookmarkEnd w:id="6"/>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000000">
        <w:tc>
          <w:tcPr>
            <w:tcW w:w="9356" w:type="dxa"/>
            <w:tcBorders>
              <w:top w:val="nil"/>
              <w:left w:val="nil"/>
              <w:bottom w:val="nil"/>
              <w:right w:val="nil"/>
            </w:tcBorders>
          </w:tcPr>
          <w:p w:rsidR="00000000" w:rsidRDefault="00CA12C7">
            <w:pPr>
              <w:pStyle w:val="afff2"/>
              <w:framePr w:wrap="around"/>
              <w:rPr>
                <w:rFonts w:ascii="Times New Roman"/>
              </w:rPr>
            </w:pPr>
            <w:r>
              <w:rPr>
                <w:rFonts w:ascii="Times New Roman"/>
                <w:lang w:val="en-US" w:eastAsia="zh-CN"/>
              </w:rPr>
              <w:pict>
                <v:rect id="DT" o:spid="_x0000_s1026" style="position:absolute;left:0;text-align:left;margin-left:372.8pt;margin-top:2.7pt;width:90pt;height:18pt;z-index:-251662336" stroked="f"/>
              </w:pict>
            </w:r>
            <w:r>
              <w:rPr>
                <w:rFonts w:ascii="Times New Roman"/>
              </w:rPr>
              <w:fldChar w:fldCharType="begin">
                <w:ffData>
                  <w:name w:val="DT"/>
                  <w:enabled/>
                  <w:calcOnExit w:val="0"/>
                  <w:textInput/>
                </w:ffData>
              </w:fldChar>
            </w:r>
            <w:bookmarkStart w:id="7" w:name="DT"/>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xml:space="preserve"> </w:t>
            </w:r>
            <w:r>
              <w:rPr>
                <w:rFonts w:ascii="Times New Roman"/>
              </w:rPr>
              <w:fldChar w:fldCharType="end"/>
            </w:r>
            <w:bookmarkEnd w:id="7"/>
          </w:p>
        </w:tc>
      </w:tr>
    </w:tbl>
    <w:p w:rsidR="00000000" w:rsidRDefault="00CA12C7">
      <w:pPr>
        <w:pStyle w:val="23"/>
        <w:framePr w:wrap="around"/>
        <w:rPr>
          <w:rFonts w:ascii="Times New Roman"/>
        </w:rPr>
      </w:pPr>
    </w:p>
    <w:p w:rsidR="00000000" w:rsidRDefault="00CA12C7">
      <w:pPr>
        <w:pStyle w:val="23"/>
        <w:framePr w:wrap="around"/>
        <w:rPr>
          <w:rFonts w:ascii="Times New Roman"/>
        </w:rPr>
      </w:pPr>
    </w:p>
    <w:p w:rsidR="00000000" w:rsidRDefault="00CA12C7">
      <w:pPr>
        <w:pStyle w:val="afc"/>
        <w:framePr w:wrap="around" w:vAnchor="margin" w:hAnchor="text" w:x="1421" w:y="7300"/>
        <w:rPr>
          <w:rFonts w:ascii="Times New Roman"/>
        </w:rPr>
      </w:pPr>
      <w:r>
        <w:rPr>
          <w:rFonts w:ascii="Times New Roman"/>
        </w:rPr>
        <w:t>煤成气井群排水采气信息化建设要求</w:t>
      </w:r>
    </w:p>
    <w:p w:rsidR="00000000" w:rsidRDefault="00CA12C7">
      <w:pPr>
        <w:pStyle w:val="afb"/>
        <w:framePr w:wrap="around" w:vAnchor="margin" w:hAnchor="text" w:x="1421" w:y="7300"/>
      </w:pPr>
      <w:r>
        <w:rPr>
          <w:rFonts w:hint="eastAsia"/>
        </w:rPr>
        <w:t>R</w:t>
      </w:r>
      <w:r>
        <w:t>equirements</w:t>
      </w:r>
      <w:r>
        <w:rPr>
          <w:rFonts w:hint="eastAsia"/>
        </w:rPr>
        <w:t xml:space="preserve"> for i</w:t>
      </w:r>
      <w:r>
        <w:t>nformation const</w:t>
      </w:r>
      <w:r>
        <w:t>ruction of drainage gas recovery of coal gas well group</w:t>
      </w:r>
    </w:p>
    <w:p w:rsidR="00000000" w:rsidRDefault="00CA12C7">
      <w:pPr>
        <w:pStyle w:val="aff5"/>
        <w:framePr w:wrap="around" w:vAnchor="margin" w:hAnchor="text" w:x="1421" w:y="7300"/>
      </w:pPr>
      <w:r>
        <w:fldChar w:fldCharType="begin">
          <w:ffData>
            <w:name w:val="YZBS"/>
            <w:enabled/>
            <w:calcOnExit w:val="0"/>
            <w:textInput>
              <w:default w:val="在提交反馈意见时，请将您知道的相关专利连同支持性文件一并附上"/>
            </w:textInput>
          </w:ffData>
        </w:fldChar>
      </w:r>
      <w:bookmarkStart w:id="8" w:name="YZBS"/>
      <w:r>
        <w:instrText xml:space="preserve"> FORMTEXT </w:instrText>
      </w:r>
      <w:r>
        <w:fldChar w:fldCharType="separate"/>
      </w:r>
      <w:r>
        <w:rPr>
          <w:rFonts w:hint="eastAsia"/>
          <w:lang w:val="en-US" w:eastAsia="zh-CN"/>
        </w:rPr>
        <w:t>在提交反馈意见时，请将您知道的相关专利连同支持性文件一并附上</w:t>
      </w:r>
      <w:r>
        <w:fldChar w:fldCharType="end"/>
      </w:r>
      <w:bookmarkEnd w:id="8"/>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000000">
        <w:tc>
          <w:tcPr>
            <w:tcW w:w="9855" w:type="dxa"/>
            <w:tcBorders>
              <w:top w:val="nil"/>
              <w:left w:val="nil"/>
              <w:bottom w:val="nil"/>
              <w:right w:val="nil"/>
            </w:tcBorders>
          </w:tcPr>
          <w:p w:rsidR="00000000" w:rsidRDefault="00CA12C7">
            <w:pPr>
              <w:pStyle w:val="affff"/>
              <w:framePr w:wrap="around" w:vAnchor="margin" w:hAnchor="text" w:x="1421" w:y="7300"/>
              <w:rPr>
                <w:sz w:val="28"/>
              </w:rPr>
            </w:pPr>
            <w:r>
              <w:rPr>
                <w:sz w:val="28"/>
                <w:lang w:val="en-US" w:eastAsia="zh-CN"/>
              </w:rPr>
              <w:pict>
                <v:rect id="_x0000_s1027" style="position:absolute;left:0;text-align:left;margin-left:173.3pt;margin-top:45.15pt;width:150pt;height:20pt;z-index:-251655168" stroked="f">
                  <w10:anchorlock/>
                </v:rect>
              </w:pict>
            </w:r>
            <w:r>
              <w:rPr>
                <w:sz w:val="28"/>
                <w:lang w:val="en-US" w:eastAsia="zh-CN"/>
              </w:rPr>
              <w:pict>
                <v:rect id="_x0000_s1028" style="position:absolute;left:0;text-align:left;margin-left:193.3pt;margin-top:20.15pt;width:100pt;height:24pt;z-index:-251656192" stroked="f"/>
              </w:pict>
            </w:r>
            <w:r>
              <w:rPr>
                <w:rFonts w:hint="eastAsia"/>
                <w:sz w:val="28"/>
              </w:rPr>
              <w:t>征求意见稿</w:t>
            </w:r>
          </w:p>
        </w:tc>
      </w:tr>
      <w:tr w:rsidR="00000000">
        <w:tc>
          <w:tcPr>
            <w:tcW w:w="9855" w:type="dxa"/>
            <w:tcBorders>
              <w:top w:val="nil"/>
              <w:left w:val="nil"/>
              <w:bottom w:val="nil"/>
              <w:right w:val="nil"/>
            </w:tcBorders>
          </w:tcPr>
          <w:p w:rsidR="00000000" w:rsidRDefault="00CA12C7">
            <w:pPr>
              <w:pStyle w:val="affffff4"/>
              <w:framePr w:wrap="around" w:vAnchor="margin" w:hAnchor="text" w:x="1421" w:y="7300"/>
            </w:pPr>
            <w:r>
              <w:fldChar w:fldCharType="begin">
                <w:ffData>
                  <w:name w:val="WCRQ"/>
                  <w:enabled/>
                  <w:calcOnExit w:val="0"/>
                  <w:textInput>
                    <w:default w:val="2020-09-02"/>
                  </w:textInput>
                </w:ffData>
              </w:fldChar>
            </w:r>
            <w:bookmarkStart w:id="9" w:name="WCRQ"/>
            <w:r>
              <w:instrText xml:space="preserve"> FORMTEXT </w:instrText>
            </w:r>
            <w:r>
              <w:fldChar w:fldCharType="separate"/>
            </w:r>
            <w:r>
              <w:rPr>
                <w:lang w:val="en-US" w:eastAsia="zh-CN"/>
              </w:rPr>
              <w:t>2020-09-02</w:t>
            </w:r>
            <w:r>
              <w:fldChar w:fldCharType="end"/>
            </w:r>
            <w:bookmarkEnd w:id="9"/>
          </w:p>
        </w:tc>
      </w:tr>
    </w:tbl>
    <w:p w:rsidR="00000000" w:rsidRDefault="00CA12C7">
      <w:pPr>
        <w:pStyle w:val="aff5"/>
        <w:framePr w:wrap="around" w:vAnchor="margin" w:hAnchor="text" w:x="1421" w:y="7300"/>
        <w:rPr>
          <w:rFonts w:ascii="Times New Roman"/>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000000">
        <w:tc>
          <w:tcPr>
            <w:tcW w:w="9855" w:type="dxa"/>
            <w:tcBorders>
              <w:top w:val="nil"/>
              <w:left w:val="nil"/>
              <w:bottom w:val="nil"/>
              <w:right w:val="nil"/>
            </w:tcBorders>
          </w:tcPr>
          <w:p w:rsidR="00000000" w:rsidRDefault="00CA12C7">
            <w:pPr>
              <w:pStyle w:val="affff"/>
              <w:framePr w:wrap="around" w:vAnchor="margin" w:hAnchor="text" w:x="1421" w:y="7300"/>
              <w:rPr>
                <w:rFonts w:ascii="Times New Roman" w:hint="eastAsia"/>
              </w:rPr>
            </w:pPr>
            <w:r>
              <w:rPr>
                <w:rFonts w:ascii="Times New Roman"/>
                <w:lang w:val="en-US" w:eastAsia="zh-CN"/>
              </w:rPr>
              <w:pict>
                <v:rect id="LB" o:spid="_x0000_s1029" style="position:absolute;left:0;text-align:left;margin-left:194.85pt;margin-top:16.4pt;width:100pt;height:24pt;z-index:-251661312" stroked="f"/>
              </w:pict>
            </w:r>
            <w:r>
              <w:rPr>
                <w:rFonts w:ascii="Times New Roman"/>
                <w:lang w:val="en-US" w:eastAsia="zh-CN"/>
              </w:rPr>
              <w:pict>
                <v:rect id="RQ" o:spid="_x0000_s1030" style="position:absolute;left:0;text-align:left;margin-left:173.3pt;margin-top:45.15pt;width:150pt;height:20pt;z-index:-251660288" stroked="f">
                  <w10:anchorlock/>
                </v:rect>
              </w:pict>
            </w:r>
          </w:p>
        </w:tc>
      </w:tr>
      <w:tr w:rsidR="00000000">
        <w:tc>
          <w:tcPr>
            <w:tcW w:w="9855" w:type="dxa"/>
            <w:tcBorders>
              <w:top w:val="nil"/>
              <w:left w:val="nil"/>
              <w:bottom w:val="nil"/>
              <w:right w:val="nil"/>
            </w:tcBorders>
          </w:tcPr>
          <w:p w:rsidR="00000000" w:rsidRDefault="00CA12C7">
            <w:pPr>
              <w:pStyle w:val="affffff4"/>
              <w:framePr w:wrap="around" w:vAnchor="margin" w:hAnchor="text" w:x="1421" w:y="7300"/>
              <w:rPr>
                <w:rFonts w:ascii="Times New Roman"/>
              </w:rPr>
            </w:pPr>
          </w:p>
        </w:tc>
      </w:tr>
    </w:tbl>
    <w:p w:rsidR="00000000" w:rsidRDefault="00CA12C7">
      <w:pPr>
        <w:pStyle w:val="afffff8"/>
        <w:framePr w:wrap="around"/>
      </w:pPr>
      <w:r>
        <w:fldChar w:fldCharType="begin">
          <w:ffData>
            <w:name w:val="FY"/>
            <w:enabled/>
            <w:calcOnExit w:val="0"/>
            <w:textInput>
              <w:default w:val="20XX"/>
              <w:maxLength w:val="4"/>
            </w:textInput>
          </w:ffData>
        </w:fldChar>
      </w:r>
      <w:bookmarkStart w:id="10" w:name="FY"/>
      <w:r>
        <w:instrText xml:space="preserve"> FORMTEXT </w:instrText>
      </w:r>
      <w:r>
        <w:fldChar w:fldCharType="separate"/>
      </w:r>
      <w:r>
        <w:rPr>
          <w:lang w:val="en-US" w:eastAsia="zh-CN"/>
        </w:rPr>
        <w:t>20XX</w:t>
      </w:r>
      <w:r>
        <w:fldChar w:fldCharType="end"/>
      </w:r>
      <w:bookmarkEnd w:id="10"/>
      <w:r>
        <w:t xml:space="preserve"> - </w:t>
      </w:r>
      <w:r>
        <w:fldChar w:fldCharType="begin">
          <w:ffData>
            <w:name w:val="FM"/>
            <w:enabled/>
            <w:calcOnExit w:val="0"/>
            <w:textInput>
              <w:default w:val="XX"/>
              <w:maxLength w:val="2"/>
            </w:textInput>
          </w:ffData>
        </w:fldChar>
      </w:r>
      <w:r>
        <w:instrText xml:space="preserve"> FORMTEXT </w:instrText>
      </w:r>
      <w:r>
        <w:fldChar w:fldCharType="separate"/>
      </w:r>
      <w:r>
        <w:rPr>
          <w:lang w:val="en-US" w:eastAsia="zh-CN"/>
        </w:rPr>
        <w:t>XX</w:t>
      </w:r>
      <w:r>
        <w:fldChar w:fldCharType="end"/>
      </w:r>
      <w:r>
        <w:t xml:space="preserve"> - </w:t>
      </w:r>
      <w:r>
        <w:fldChar w:fldCharType="begin">
          <w:ffData>
            <w:name w:val="FD"/>
            <w:enabled/>
            <w:calcOnExit w:val="0"/>
            <w:textInput>
              <w:default w:val="XX"/>
              <w:maxLength w:val="2"/>
            </w:textInput>
          </w:ffData>
        </w:fldChar>
      </w:r>
      <w:bookmarkStart w:id="11" w:name="FD"/>
      <w:r>
        <w:instrText xml:space="preserve"> FORMTEXT </w:instrText>
      </w:r>
      <w:r>
        <w:fldChar w:fldCharType="separate"/>
      </w:r>
      <w:r>
        <w:rPr>
          <w:lang w:val="en-US" w:eastAsia="zh-CN"/>
        </w:rPr>
        <w:t>XX</w:t>
      </w:r>
      <w:r>
        <w:fldChar w:fldCharType="end"/>
      </w:r>
      <w:bookmarkEnd w:id="11"/>
      <w:r>
        <w:t>发布</w:t>
      </w:r>
      <w:r>
        <w:pict>
          <v:line id="直线 10" o:spid="_x0000_s1031" style="position:absolute;z-index:251658240;mso-position-horizontal-relative:text;mso-position-vertical-relative:page" from="-.05pt,728.5pt" to="481.85pt,728.5pt">
            <w10:wrap anchory="page"/>
            <w10:anchorlock/>
          </v:line>
        </w:pict>
      </w:r>
    </w:p>
    <w:p w:rsidR="00000000" w:rsidRDefault="00CA12C7">
      <w:pPr>
        <w:pStyle w:val="affffff2"/>
        <w:framePr w:wrap="around"/>
      </w:pPr>
      <w:r>
        <w:fldChar w:fldCharType="begin">
          <w:ffData>
            <w:name w:val="SY"/>
            <w:enabled/>
            <w:calcOnExit w:val="0"/>
            <w:textInput>
              <w:default w:val="20XX"/>
              <w:maxLength w:val="4"/>
            </w:textInput>
          </w:ffData>
        </w:fldChar>
      </w:r>
      <w:bookmarkStart w:id="12" w:name="SY"/>
      <w:r>
        <w:instrText xml:space="preserve"> FORMTEXT </w:instrText>
      </w:r>
      <w:r>
        <w:fldChar w:fldCharType="separate"/>
      </w:r>
      <w:r>
        <w:rPr>
          <w:lang w:val="en-US" w:eastAsia="zh-CN"/>
        </w:rPr>
        <w:t>20XX</w:t>
      </w:r>
      <w:r>
        <w:fldChar w:fldCharType="end"/>
      </w:r>
      <w:bookmarkEnd w:id="12"/>
      <w:r>
        <w:t xml:space="preserve"> - </w:t>
      </w:r>
      <w:r>
        <w:fldChar w:fldCharType="begin">
          <w:ffData>
            <w:name w:val="SM"/>
            <w:enabled/>
            <w:calcOnExit w:val="0"/>
            <w:textInput>
              <w:default w:val="XX"/>
              <w:maxLength w:val="2"/>
            </w:textInput>
          </w:ffData>
        </w:fldChar>
      </w:r>
      <w:bookmarkStart w:id="13" w:name="SM"/>
      <w:r>
        <w:instrText xml:space="preserve"> FORMTEXT </w:instrText>
      </w:r>
      <w:r>
        <w:fldChar w:fldCharType="separate"/>
      </w:r>
      <w:r>
        <w:rPr>
          <w:lang w:val="en-US" w:eastAsia="zh-CN"/>
        </w:rPr>
        <w:t>XX</w:t>
      </w:r>
      <w:r>
        <w:fldChar w:fldCharType="end"/>
      </w:r>
      <w:bookmarkEnd w:id="13"/>
      <w:r>
        <w:t xml:space="preserve"> - </w:t>
      </w:r>
      <w:r>
        <w:fldChar w:fldCharType="begin">
          <w:ffData>
            <w:name w:val="SD"/>
            <w:enabled/>
            <w:calcOnExit w:val="0"/>
            <w:textInput>
              <w:default w:val="XX"/>
              <w:maxLength w:val="2"/>
            </w:textInput>
          </w:ffData>
        </w:fldChar>
      </w:r>
      <w:bookmarkStart w:id="14" w:name="SD"/>
      <w:r>
        <w:instrText xml:space="preserve"> FORMTEXT </w:instrText>
      </w:r>
      <w:r>
        <w:fldChar w:fldCharType="separate"/>
      </w:r>
      <w:r>
        <w:rPr>
          <w:lang w:val="en-US" w:eastAsia="zh-CN"/>
        </w:rPr>
        <w:t>XX</w:t>
      </w:r>
      <w:r>
        <w:fldChar w:fldCharType="end"/>
      </w:r>
      <w:bookmarkEnd w:id="14"/>
      <w:r>
        <w:t>实施</w:t>
      </w:r>
    </w:p>
    <w:p w:rsidR="00000000" w:rsidRDefault="00CA12C7">
      <w:pPr>
        <w:pStyle w:val="affffff6"/>
        <w:framePr w:wrap="around"/>
        <w:rPr>
          <w:rFonts w:ascii="Times New Roman"/>
        </w:rPr>
      </w:pPr>
      <w:r>
        <w:rPr>
          <w:rFonts w:ascii="Times New Roman" w:hint="eastAsia"/>
        </w:rPr>
        <w:t>山西省市场监督管理局</w:t>
      </w:r>
      <w:r>
        <w:rPr>
          <w:rFonts w:ascii="Times New Roman"/>
        </w:rPr>
        <w:t>   </w:t>
      </w:r>
      <w:r>
        <w:rPr>
          <w:rStyle w:val="af1"/>
          <w:rFonts w:ascii="Times New Roman"/>
        </w:rPr>
        <w:t>发布</w:t>
      </w:r>
    </w:p>
    <w:p w:rsidR="00000000" w:rsidRDefault="00CA12C7">
      <w:pPr>
        <w:pStyle w:val="af"/>
        <w:rPr>
          <w:rFonts w:ascii="Times New Roman"/>
        </w:rPr>
        <w:sectPr w:rsidR="00000000">
          <w:pgSz w:w="11906" w:h="16838"/>
          <w:pgMar w:top="567" w:right="850" w:bottom="1134" w:left="1418" w:header="0" w:footer="0" w:gutter="0"/>
          <w:pgNumType w:start="1"/>
          <w:cols w:space="720"/>
          <w:docGrid w:type="lines" w:linePitch="312"/>
        </w:sectPr>
      </w:pPr>
      <w:r>
        <w:rPr>
          <w:rFonts w:ascii="Times New Roman"/>
        </w:rPr>
        <w:pict>
          <v:rect id="BAH" o:spid="_x0000_s1032" style="position:absolute;left:0;text-align:left;margin-left:-5.25pt;margin-top:31.2pt;width:68.25pt;height:15.6pt;z-index:-251659264" stroked="f"/>
        </w:pict>
      </w:r>
      <w:r>
        <w:rPr>
          <w:rFonts w:ascii="Times New Roman"/>
        </w:rPr>
        <w:pict>
          <v:line id="直线 11" o:spid="_x0000_s1033" style="position:absolute;left:0;text-align:left;z-index:251659264" from="-.05pt,184.25pt" to="481.85pt,184.25pt"/>
        </w:pict>
      </w:r>
    </w:p>
    <w:p w:rsidR="00000000" w:rsidRDefault="00CA12C7">
      <w:pPr>
        <w:pStyle w:val="affff6"/>
        <w:rPr>
          <w:lang w:val="en-US" w:eastAsia="zh-CN"/>
        </w:rPr>
      </w:pPr>
      <w:bookmarkStart w:id="15" w:name="_Toc45808875"/>
      <w:bookmarkStart w:id="16" w:name="_Toc47511268"/>
      <w:bookmarkStart w:id="17" w:name="_Toc49936602"/>
      <w:bookmarkStart w:id="18" w:name="_Toc6408682"/>
      <w:bookmarkStart w:id="19" w:name="_Toc6409902"/>
      <w:bookmarkStart w:id="20" w:name="_Toc6410051"/>
      <w:r>
        <w:rPr>
          <w:rFonts w:ascii="Times New Roman"/>
        </w:rPr>
        <w:lastRenderedPageBreak/>
        <w:t>目</w:t>
      </w:r>
      <w:bookmarkStart w:id="21" w:name="BKML"/>
      <w:r>
        <w:rPr>
          <w:rFonts w:ascii="Times New Roman"/>
        </w:rPr>
        <w:t>  </w:t>
      </w:r>
      <w:r>
        <w:rPr>
          <w:rFonts w:ascii="Times New Roman"/>
        </w:rPr>
        <w:t>次</w:t>
      </w:r>
      <w:bookmarkEnd w:id="15"/>
      <w:bookmarkEnd w:id="16"/>
      <w:bookmarkEnd w:id="17"/>
      <w:bookmarkEnd w:id="21"/>
      <w:r>
        <w:fldChar w:fldCharType="begin"/>
      </w:r>
      <w:r>
        <w:instrText xml:space="preserve"> TOC \o "1-1" \h \z \u </w:instrText>
      </w:r>
      <w:r>
        <w:fldChar w:fldCharType="separate"/>
      </w:r>
    </w:p>
    <w:p w:rsidR="00000000" w:rsidRDefault="00CA12C7">
      <w:pPr>
        <w:pStyle w:val="11"/>
        <w:spacing w:before="78" w:after="78"/>
        <w:rPr>
          <w:rFonts w:ascii="等线" w:eastAsia="等线" w:hAnsi="等线"/>
          <w:szCs w:val="22"/>
          <w:lang w:val="en-US" w:eastAsia="zh-CN"/>
        </w:rPr>
      </w:pPr>
      <w:hyperlink w:anchor="_Toc49936602" w:history="1">
        <w:r>
          <w:rPr>
            <w:rStyle w:val="a8"/>
            <w:rFonts w:ascii="Times New Roman"/>
          </w:rPr>
          <w:t>目</w:t>
        </w:r>
        <w:r>
          <w:rPr>
            <w:rStyle w:val="a8"/>
            <w:rFonts w:ascii="Times New Roman"/>
          </w:rPr>
          <w:t>  </w:t>
        </w:r>
        <w:r>
          <w:rPr>
            <w:rStyle w:val="a8"/>
            <w:rFonts w:ascii="Times New Roman"/>
          </w:rPr>
          <w:t>次</w:t>
        </w:r>
        <w:r>
          <w:rPr>
            <w:lang w:val="en-US" w:eastAsia="zh-CN"/>
          </w:rPr>
          <w:tab/>
        </w:r>
        <w:r>
          <w:rPr>
            <w:lang w:val="en-US" w:eastAsia="zh-CN"/>
          </w:rPr>
          <w:fldChar w:fldCharType="begin"/>
        </w:r>
        <w:r>
          <w:rPr>
            <w:lang w:val="en-US" w:eastAsia="zh-CN"/>
          </w:rPr>
          <w:instrText xml:space="preserve"> PAGEREF _Toc49936602 \h </w:instrText>
        </w:r>
        <w:r>
          <w:rPr>
            <w:lang w:val="en-US" w:eastAsia="zh-CN"/>
          </w:rPr>
          <w:fldChar w:fldCharType="separate"/>
        </w:r>
        <w:r>
          <w:rPr>
            <w:lang w:val="en-US" w:eastAsia="zh-CN"/>
          </w:rPr>
          <w:t>1</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3" w:history="1">
        <w:r>
          <w:rPr>
            <w:rStyle w:val="a8"/>
            <w:rFonts w:ascii="Times New Roman"/>
          </w:rPr>
          <w:t>前</w:t>
        </w:r>
        <w:r>
          <w:rPr>
            <w:rStyle w:val="a8"/>
            <w:rFonts w:ascii="Times New Roman"/>
          </w:rPr>
          <w:t>  </w:t>
        </w:r>
        <w:r>
          <w:rPr>
            <w:rStyle w:val="a8"/>
            <w:rFonts w:ascii="Times New Roman"/>
          </w:rPr>
          <w:t>言</w:t>
        </w:r>
        <w:r>
          <w:rPr>
            <w:lang w:val="en-US" w:eastAsia="zh-CN"/>
          </w:rPr>
          <w:tab/>
        </w:r>
        <w:r>
          <w:rPr>
            <w:lang w:val="en-US" w:eastAsia="zh-CN"/>
          </w:rPr>
          <w:fldChar w:fldCharType="begin"/>
        </w:r>
        <w:r>
          <w:rPr>
            <w:lang w:val="en-US" w:eastAsia="zh-CN"/>
          </w:rPr>
          <w:instrText xml:space="preserve"> PAGEREF _Toc49936603 \h </w:instrText>
        </w:r>
        <w:r>
          <w:rPr>
            <w:lang w:val="en-US" w:eastAsia="zh-CN"/>
          </w:rPr>
          <w:fldChar w:fldCharType="separate"/>
        </w:r>
        <w:r>
          <w:rPr>
            <w:lang w:val="en-US" w:eastAsia="zh-CN"/>
          </w:rPr>
          <w:t>II</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4" w:history="1">
        <w:r>
          <w:rPr>
            <w:rStyle w:val="a8"/>
            <w:rFonts w:ascii="Times New Roman"/>
          </w:rPr>
          <w:t>引</w:t>
        </w:r>
        <w:r>
          <w:rPr>
            <w:rStyle w:val="a8"/>
            <w:rFonts w:ascii="Times New Roman"/>
          </w:rPr>
          <w:t>  </w:t>
        </w:r>
        <w:r>
          <w:rPr>
            <w:rStyle w:val="a8"/>
            <w:rFonts w:ascii="Times New Roman"/>
          </w:rPr>
          <w:t>言</w:t>
        </w:r>
        <w:r>
          <w:rPr>
            <w:lang w:val="en-US" w:eastAsia="zh-CN"/>
          </w:rPr>
          <w:tab/>
        </w:r>
        <w:r>
          <w:rPr>
            <w:lang w:val="en-US" w:eastAsia="zh-CN"/>
          </w:rPr>
          <w:fldChar w:fldCharType="begin"/>
        </w:r>
        <w:r>
          <w:rPr>
            <w:lang w:val="en-US" w:eastAsia="zh-CN"/>
          </w:rPr>
          <w:instrText xml:space="preserve"> PAGEREF _Toc49936604 \h </w:instrText>
        </w:r>
        <w:r>
          <w:rPr>
            <w:lang w:val="en-US" w:eastAsia="zh-CN"/>
          </w:rPr>
          <w:fldChar w:fldCharType="separate"/>
        </w:r>
        <w:r>
          <w:rPr>
            <w:lang w:val="en-US" w:eastAsia="zh-CN"/>
          </w:rPr>
          <w:t>III</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5" w:history="1">
        <w:r>
          <w:rPr>
            <w:rStyle w:val="a8"/>
            <w:rFonts w:hAnsi="Times New Roman"/>
          </w:rPr>
          <w:t>1</w:t>
        </w:r>
        <w:r>
          <w:rPr>
            <w:rStyle w:val="a8"/>
            <w:rFonts w:ascii="Times New Roman"/>
          </w:rPr>
          <w:t xml:space="preserve"> </w:t>
        </w:r>
        <w:r>
          <w:rPr>
            <w:rStyle w:val="a8"/>
            <w:rFonts w:ascii="Times New Roman"/>
          </w:rPr>
          <w:t>范围</w:t>
        </w:r>
        <w:r>
          <w:rPr>
            <w:lang w:val="en-US" w:eastAsia="zh-CN"/>
          </w:rPr>
          <w:tab/>
        </w:r>
        <w:r>
          <w:rPr>
            <w:lang w:val="en-US" w:eastAsia="zh-CN"/>
          </w:rPr>
          <w:fldChar w:fldCharType="begin"/>
        </w:r>
        <w:r>
          <w:rPr>
            <w:lang w:val="en-US" w:eastAsia="zh-CN"/>
          </w:rPr>
          <w:instrText xml:space="preserve"> PAGEREF _Toc49936605 \h </w:instrText>
        </w:r>
        <w:r>
          <w:rPr>
            <w:lang w:val="en-US" w:eastAsia="zh-CN"/>
          </w:rPr>
          <w:fldChar w:fldCharType="separate"/>
        </w:r>
        <w:r>
          <w:rPr>
            <w:lang w:val="en-US" w:eastAsia="zh-CN"/>
          </w:rPr>
          <w:t>1</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6" w:history="1">
        <w:r>
          <w:rPr>
            <w:rStyle w:val="a8"/>
            <w:rFonts w:hAnsi="Times New Roman"/>
          </w:rPr>
          <w:t>2</w:t>
        </w:r>
        <w:r>
          <w:rPr>
            <w:rStyle w:val="a8"/>
            <w:rFonts w:ascii="Times New Roman"/>
          </w:rPr>
          <w:t xml:space="preserve"> </w:t>
        </w:r>
        <w:r>
          <w:rPr>
            <w:rStyle w:val="a8"/>
            <w:rFonts w:ascii="Times New Roman"/>
          </w:rPr>
          <w:t>规范性引用文件</w:t>
        </w:r>
        <w:r>
          <w:rPr>
            <w:lang w:val="en-US" w:eastAsia="zh-CN"/>
          </w:rPr>
          <w:tab/>
        </w:r>
        <w:r>
          <w:rPr>
            <w:lang w:val="en-US" w:eastAsia="zh-CN"/>
          </w:rPr>
          <w:fldChar w:fldCharType="begin"/>
        </w:r>
        <w:r>
          <w:rPr>
            <w:lang w:val="en-US" w:eastAsia="zh-CN"/>
          </w:rPr>
          <w:instrText xml:space="preserve"> PAGEREF _Toc49936606 \h </w:instrText>
        </w:r>
        <w:r>
          <w:rPr>
            <w:lang w:val="en-US" w:eastAsia="zh-CN"/>
          </w:rPr>
          <w:fldChar w:fldCharType="separate"/>
        </w:r>
        <w:r>
          <w:rPr>
            <w:lang w:val="en-US" w:eastAsia="zh-CN"/>
          </w:rPr>
          <w:t>1</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7" w:history="1">
        <w:r>
          <w:rPr>
            <w:rStyle w:val="a8"/>
            <w:rFonts w:hAnsi="Times New Roman"/>
          </w:rPr>
          <w:t>3</w:t>
        </w:r>
        <w:r>
          <w:rPr>
            <w:rStyle w:val="a8"/>
            <w:rFonts w:ascii="Times New Roman"/>
          </w:rPr>
          <w:t xml:space="preserve"> </w:t>
        </w:r>
        <w:r>
          <w:rPr>
            <w:rStyle w:val="a8"/>
            <w:rFonts w:ascii="Times New Roman"/>
          </w:rPr>
          <w:t>术语和定义</w:t>
        </w:r>
        <w:r>
          <w:rPr>
            <w:lang w:val="en-US" w:eastAsia="zh-CN"/>
          </w:rPr>
          <w:tab/>
        </w:r>
        <w:r>
          <w:rPr>
            <w:lang w:val="en-US" w:eastAsia="zh-CN"/>
          </w:rPr>
          <w:fldChar w:fldCharType="begin"/>
        </w:r>
        <w:r>
          <w:rPr>
            <w:lang w:val="en-US" w:eastAsia="zh-CN"/>
          </w:rPr>
          <w:instrText xml:space="preserve"> PAGEREF _Toc49936607 \h </w:instrText>
        </w:r>
        <w:r>
          <w:rPr>
            <w:lang w:val="en-US" w:eastAsia="zh-CN"/>
          </w:rPr>
          <w:fldChar w:fldCharType="separate"/>
        </w:r>
        <w:r>
          <w:rPr>
            <w:lang w:val="en-US" w:eastAsia="zh-CN"/>
          </w:rPr>
          <w:t>1</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8" w:history="1">
        <w:r>
          <w:rPr>
            <w:rStyle w:val="a8"/>
            <w:rFonts w:hAnsi="Times New Roman"/>
          </w:rPr>
          <w:t>4</w:t>
        </w:r>
        <w:r>
          <w:rPr>
            <w:rStyle w:val="a8"/>
            <w:rFonts w:ascii="Times New Roman"/>
          </w:rPr>
          <w:t xml:space="preserve"> </w:t>
        </w:r>
        <w:r>
          <w:rPr>
            <w:rStyle w:val="a8"/>
            <w:rFonts w:ascii="Times New Roman"/>
          </w:rPr>
          <w:t>一般要求</w:t>
        </w:r>
        <w:r>
          <w:rPr>
            <w:lang w:val="en-US" w:eastAsia="zh-CN"/>
          </w:rPr>
          <w:tab/>
        </w:r>
        <w:r>
          <w:rPr>
            <w:lang w:val="en-US" w:eastAsia="zh-CN"/>
          </w:rPr>
          <w:fldChar w:fldCharType="begin"/>
        </w:r>
        <w:r>
          <w:rPr>
            <w:lang w:val="en-US" w:eastAsia="zh-CN"/>
          </w:rPr>
          <w:instrText xml:space="preserve"> PAGE</w:instrText>
        </w:r>
        <w:r>
          <w:rPr>
            <w:lang w:val="en-US" w:eastAsia="zh-CN"/>
          </w:rPr>
          <w:instrText xml:space="preserve">REF _Toc49936608 \h </w:instrText>
        </w:r>
        <w:r>
          <w:rPr>
            <w:lang w:val="en-US" w:eastAsia="zh-CN"/>
          </w:rPr>
          <w:fldChar w:fldCharType="separate"/>
        </w:r>
        <w:r>
          <w:rPr>
            <w:lang w:val="en-US" w:eastAsia="zh-CN"/>
          </w:rPr>
          <w:t>2</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09" w:history="1">
        <w:r>
          <w:rPr>
            <w:rStyle w:val="a8"/>
            <w:rFonts w:hAnsi="Times New Roman"/>
          </w:rPr>
          <w:t>5</w:t>
        </w:r>
        <w:r>
          <w:rPr>
            <w:rStyle w:val="a8"/>
            <w:rFonts w:ascii="Times New Roman"/>
          </w:rPr>
          <w:t xml:space="preserve"> </w:t>
        </w:r>
        <w:r>
          <w:rPr>
            <w:rStyle w:val="a8"/>
            <w:rFonts w:ascii="Times New Roman"/>
          </w:rPr>
          <w:t>煤成气单井信息化建设内容</w:t>
        </w:r>
        <w:r>
          <w:rPr>
            <w:lang w:val="en-US" w:eastAsia="zh-CN"/>
          </w:rPr>
          <w:tab/>
        </w:r>
        <w:r>
          <w:rPr>
            <w:lang w:val="en-US" w:eastAsia="zh-CN"/>
          </w:rPr>
          <w:fldChar w:fldCharType="begin"/>
        </w:r>
        <w:r>
          <w:rPr>
            <w:lang w:val="en-US" w:eastAsia="zh-CN"/>
          </w:rPr>
          <w:instrText xml:space="preserve"> PAGEREF _Toc49936609 \h </w:instrText>
        </w:r>
        <w:r>
          <w:rPr>
            <w:lang w:val="en-US" w:eastAsia="zh-CN"/>
          </w:rPr>
          <w:fldChar w:fldCharType="separate"/>
        </w:r>
        <w:r>
          <w:rPr>
            <w:lang w:val="en-US" w:eastAsia="zh-CN"/>
          </w:rPr>
          <w:t>3</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10" w:history="1">
        <w:r>
          <w:rPr>
            <w:rStyle w:val="a8"/>
            <w:rFonts w:hAnsi="Times New Roman"/>
          </w:rPr>
          <w:t>6</w:t>
        </w:r>
        <w:r>
          <w:rPr>
            <w:rStyle w:val="a8"/>
            <w:rFonts w:ascii="Times New Roman"/>
          </w:rPr>
          <w:t xml:space="preserve"> </w:t>
        </w:r>
        <w:r>
          <w:rPr>
            <w:rStyle w:val="a8"/>
            <w:rFonts w:ascii="Times New Roman"/>
          </w:rPr>
          <w:t>煤成气井群集气阀组信息化建设内容</w:t>
        </w:r>
        <w:r>
          <w:rPr>
            <w:lang w:val="en-US" w:eastAsia="zh-CN"/>
          </w:rPr>
          <w:tab/>
        </w:r>
        <w:r>
          <w:rPr>
            <w:lang w:val="en-US" w:eastAsia="zh-CN"/>
          </w:rPr>
          <w:fldChar w:fldCharType="begin"/>
        </w:r>
        <w:r>
          <w:rPr>
            <w:lang w:val="en-US" w:eastAsia="zh-CN"/>
          </w:rPr>
          <w:instrText xml:space="preserve"> PAGEREF _Toc49936610 \h </w:instrText>
        </w:r>
        <w:r>
          <w:rPr>
            <w:lang w:val="en-US" w:eastAsia="zh-CN"/>
          </w:rPr>
          <w:fldChar w:fldCharType="separate"/>
        </w:r>
        <w:r>
          <w:rPr>
            <w:lang w:val="en-US" w:eastAsia="zh-CN"/>
          </w:rPr>
          <w:t>3</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11" w:history="1">
        <w:r>
          <w:rPr>
            <w:rStyle w:val="a8"/>
            <w:rFonts w:hAnsi="Times New Roman"/>
          </w:rPr>
          <w:t>7</w:t>
        </w:r>
        <w:r>
          <w:rPr>
            <w:rStyle w:val="a8"/>
            <w:rFonts w:ascii="Times New Roman"/>
          </w:rPr>
          <w:t xml:space="preserve"> </w:t>
        </w:r>
        <w:r>
          <w:rPr>
            <w:rStyle w:val="a8"/>
            <w:rFonts w:ascii="Times New Roman"/>
          </w:rPr>
          <w:t>煤成气井群集气站信息化建设内容</w:t>
        </w:r>
        <w:r>
          <w:rPr>
            <w:lang w:val="en-US" w:eastAsia="zh-CN"/>
          </w:rPr>
          <w:tab/>
        </w:r>
        <w:r>
          <w:rPr>
            <w:lang w:val="en-US" w:eastAsia="zh-CN"/>
          </w:rPr>
          <w:fldChar w:fldCharType="begin"/>
        </w:r>
        <w:r>
          <w:rPr>
            <w:lang w:val="en-US" w:eastAsia="zh-CN"/>
          </w:rPr>
          <w:instrText xml:space="preserve"> PAGEREF _Toc49936611 \</w:instrText>
        </w:r>
        <w:r>
          <w:rPr>
            <w:lang w:val="en-US" w:eastAsia="zh-CN"/>
          </w:rPr>
          <w:instrText xml:space="preserve">h </w:instrText>
        </w:r>
        <w:r>
          <w:rPr>
            <w:lang w:val="en-US" w:eastAsia="zh-CN"/>
          </w:rPr>
          <w:fldChar w:fldCharType="separate"/>
        </w:r>
        <w:r>
          <w:rPr>
            <w:lang w:val="en-US" w:eastAsia="zh-CN"/>
          </w:rPr>
          <w:t>3</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12" w:history="1">
        <w:r>
          <w:rPr>
            <w:rStyle w:val="a8"/>
            <w:rFonts w:hAnsi="Times New Roman"/>
          </w:rPr>
          <w:t>8</w:t>
        </w:r>
        <w:r>
          <w:rPr>
            <w:rStyle w:val="a8"/>
            <w:rFonts w:ascii="Times New Roman"/>
          </w:rPr>
          <w:t xml:space="preserve"> </w:t>
        </w:r>
        <w:r>
          <w:rPr>
            <w:rStyle w:val="a8"/>
            <w:rFonts w:ascii="Times New Roman"/>
          </w:rPr>
          <w:t>视频监控信息化建设内容</w:t>
        </w:r>
        <w:r>
          <w:rPr>
            <w:lang w:val="en-US" w:eastAsia="zh-CN"/>
          </w:rPr>
          <w:tab/>
        </w:r>
        <w:r>
          <w:rPr>
            <w:lang w:val="en-US" w:eastAsia="zh-CN"/>
          </w:rPr>
          <w:fldChar w:fldCharType="begin"/>
        </w:r>
        <w:r>
          <w:rPr>
            <w:lang w:val="en-US" w:eastAsia="zh-CN"/>
          </w:rPr>
          <w:instrText xml:space="preserve"> PAGEREF _Toc49936612 \h </w:instrText>
        </w:r>
        <w:r>
          <w:rPr>
            <w:lang w:val="en-US" w:eastAsia="zh-CN"/>
          </w:rPr>
          <w:fldChar w:fldCharType="separate"/>
        </w:r>
        <w:r>
          <w:rPr>
            <w:lang w:val="en-US" w:eastAsia="zh-CN"/>
          </w:rPr>
          <w:t>4</w:t>
        </w:r>
        <w:r>
          <w:rPr>
            <w:lang w:val="en-US" w:eastAsia="zh-CN"/>
          </w:rPr>
          <w:fldChar w:fldCharType="end"/>
        </w:r>
      </w:hyperlink>
    </w:p>
    <w:p w:rsidR="00000000" w:rsidRDefault="00CA12C7">
      <w:pPr>
        <w:pStyle w:val="11"/>
        <w:spacing w:before="78" w:after="78"/>
        <w:rPr>
          <w:rFonts w:ascii="等线" w:eastAsia="等线" w:hAnsi="等线"/>
          <w:szCs w:val="22"/>
          <w:lang w:val="en-US" w:eastAsia="zh-CN"/>
        </w:rPr>
      </w:pPr>
      <w:hyperlink w:anchor="_Toc49936613" w:history="1">
        <w:r>
          <w:rPr>
            <w:rStyle w:val="a8"/>
            <w:rFonts w:hAnsi="Times New Roman"/>
          </w:rPr>
          <w:t>9</w:t>
        </w:r>
        <w:r>
          <w:rPr>
            <w:rStyle w:val="a8"/>
            <w:rFonts w:ascii="Times New Roman"/>
          </w:rPr>
          <w:t xml:space="preserve"> </w:t>
        </w:r>
        <w:r>
          <w:rPr>
            <w:rStyle w:val="a8"/>
            <w:rFonts w:ascii="Times New Roman"/>
          </w:rPr>
          <w:t>综合调度控制中心信息化建设内容</w:t>
        </w:r>
        <w:r>
          <w:rPr>
            <w:lang w:val="en-US" w:eastAsia="zh-CN"/>
          </w:rPr>
          <w:tab/>
        </w:r>
        <w:r>
          <w:rPr>
            <w:lang w:val="en-US" w:eastAsia="zh-CN"/>
          </w:rPr>
          <w:fldChar w:fldCharType="begin"/>
        </w:r>
        <w:r>
          <w:rPr>
            <w:lang w:val="en-US" w:eastAsia="zh-CN"/>
          </w:rPr>
          <w:instrText xml:space="preserve"> PAGEREF _Toc49936613 \h </w:instrText>
        </w:r>
        <w:r>
          <w:rPr>
            <w:lang w:val="en-US" w:eastAsia="zh-CN"/>
          </w:rPr>
          <w:fldChar w:fldCharType="separate"/>
        </w:r>
        <w:r>
          <w:rPr>
            <w:lang w:val="en-US" w:eastAsia="zh-CN"/>
          </w:rPr>
          <w:t>4</w:t>
        </w:r>
        <w:r>
          <w:rPr>
            <w:lang w:val="en-US" w:eastAsia="zh-CN"/>
          </w:rPr>
          <w:fldChar w:fldCharType="end"/>
        </w:r>
      </w:hyperlink>
    </w:p>
    <w:p w:rsidR="00000000" w:rsidRDefault="00CA12C7">
      <w:r>
        <w:fldChar w:fldCharType="end"/>
      </w:r>
    </w:p>
    <w:p w:rsidR="00000000" w:rsidRDefault="00CA12C7">
      <w:pPr>
        <w:pStyle w:val="af"/>
      </w:pPr>
      <w:bookmarkStart w:id="22" w:name="_Toc6412123"/>
    </w:p>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 w:rsidR="00000000" w:rsidRDefault="00CA12C7">
      <w:pPr>
        <w:jc w:val="right"/>
      </w:pPr>
    </w:p>
    <w:p w:rsidR="00000000" w:rsidRDefault="00CA12C7">
      <w:pPr>
        <w:rPr>
          <w:rFonts w:hint="eastAsia"/>
        </w:rPr>
        <w:sectPr w:rsidR="00000000">
          <w:headerReference w:type="default" r:id="rId8"/>
          <w:footerReference w:type="default" r:id="rId9"/>
          <w:pgSz w:w="11906" w:h="16838"/>
          <w:pgMar w:top="567" w:right="1134" w:bottom="1134" w:left="1418" w:header="1418" w:footer="1134" w:gutter="0"/>
          <w:pgNumType w:start="1"/>
          <w:cols w:space="720"/>
          <w:formProt w:val="0"/>
          <w:docGrid w:type="lines" w:linePitch="312"/>
        </w:sectPr>
      </w:pPr>
    </w:p>
    <w:p w:rsidR="00000000" w:rsidRDefault="00CA12C7">
      <w:pPr>
        <w:pStyle w:val="affffff5"/>
        <w:rPr>
          <w:rFonts w:ascii="Times New Roman"/>
        </w:rPr>
      </w:pPr>
      <w:bookmarkStart w:id="23" w:name="_Toc49936603"/>
      <w:r>
        <w:rPr>
          <w:rFonts w:ascii="Times New Roman"/>
        </w:rPr>
        <w:lastRenderedPageBreak/>
        <w:t>前</w:t>
      </w:r>
      <w:bookmarkStart w:id="24" w:name="BKQY"/>
      <w:r>
        <w:rPr>
          <w:rFonts w:ascii="Times New Roman"/>
        </w:rPr>
        <w:t>  </w:t>
      </w:r>
      <w:r>
        <w:rPr>
          <w:rFonts w:ascii="Times New Roman"/>
        </w:rPr>
        <w:t>言</w:t>
      </w:r>
      <w:bookmarkEnd w:id="18"/>
      <w:bookmarkEnd w:id="19"/>
      <w:bookmarkEnd w:id="20"/>
      <w:bookmarkEnd w:id="22"/>
      <w:bookmarkEnd w:id="23"/>
      <w:bookmarkEnd w:id="24"/>
    </w:p>
    <w:p w:rsidR="00000000" w:rsidRDefault="00CA12C7">
      <w:pPr>
        <w:pStyle w:val="af"/>
        <w:rPr>
          <w:lang w:val="en-US" w:eastAsia="zh-CN"/>
        </w:rPr>
      </w:pPr>
      <w:bookmarkStart w:id="25" w:name="_Hlk489534827"/>
      <w:bookmarkStart w:id="26" w:name="_Hlk49935876"/>
      <w:r>
        <w:rPr>
          <w:rFonts w:hint="eastAsia"/>
          <w:lang w:val="en-US" w:eastAsia="zh-CN"/>
        </w:rPr>
        <w:t>本标准按照</w:t>
      </w:r>
      <w:r>
        <w:rPr>
          <w:rFonts w:hint="eastAsia"/>
          <w:lang w:val="en-US" w:eastAsia="zh-CN"/>
        </w:rPr>
        <w:t>GB/T 1.1-2020</w:t>
      </w:r>
      <w:r>
        <w:rPr>
          <w:rFonts w:hint="eastAsia"/>
          <w:lang w:val="en-US" w:eastAsia="zh-CN"/>
        </w:rPr>
        <w:t>给出的规则起草。</w:t>
      </w:r>
    </w:p>
    <w:p w:rsidR="00000000" w:rsidRDefault="00CA12C7">
      <w:pPr>
        <w:pStyle w:val="af"/>
        <w:rPr>
          <w:rFonts w:hint="eastAsia"/>
          <w:lang w:val="en-US" w:eastAsia="zh-CN"/>
        </w:rPr>
      </w:pPr>
      <w:r>
        <w:rPr>
          <w:rFonts w:hint="eastAsia"/>
          <w:lang w:val="en-US" w:eastAsia="zh-CN"/>
        </w:rPr>
        <w:t>本标准由山西省能源局提出</w:t>
      </w:r>
      <w:bookmarkStart w:id="27" w:name="_Hlk43822839"/>
      <w:r>
        <w:rPr>
          <w:rFonts w:hint="eastAsia"/>
          <w:lang w:val="en-US" w:eastAsia="zh-CN"/>
        </w:rPr>
        <w:t>并监督实施</w:t>
      </w:r>
      <w:bookmarkEnd w:id="27"/>
      <w:r>
        <w:rPr>
          <w:rFonts w:hint="eastAsia"/>
          <w:lang w:val="en-US" w:eastAsia="zh-CN"/>
        </w:rPr>
        <w:t>。</w:t>
      </w:r>
    </w:p>
    <w:p w:rsidR="00000000" w:rsidRDefault="00CA12C7">
      <w:pPr>
        <w:pStyle w:val="af"/>
        <w:rPr>
          <w:rFonts w:hint="eastAsia"/>
          <w:lang w:val="en-US" w:eastAsia="zh-CN"/>
        </w:rPr>
      </w:pPr>
      <w:r>
        <w:rPr>
          <w:rFonts w:hint="eastAsia"/>
          <w:lang w:val="en-US" w:eastAsia="zh-CN"/>
        </w:rPr>
        <w:t>本标准由山西省能源标准化技术委员会</w:t>
      </w:r>
      <w:r>
        <w:rPr>
          <w:rFonts w:hint="eastAsia"/>
          <w:lang w:val="en-US" w:eastAsia="zh-CN"/>
        </w:rPr>
        <w:t>归口。</w:t>
      </w:r>
    </w:p>
    <w:p w:rsidR="00000000" w:rsidRDefault="00CA12C7">
      <w:pPr>
        <w:pStyle w:val="af"/>
        <w:rPr>
          <w:rFonts w:hint="eastAsia"/>
          <w:lang w:val="en-US" w:eastAsia="zh-CN"/>
        </w:rPr>
      </w:pPr>
      <w:r>
        <w:rPr>
          <w:rFonts w:hint="eastAsia"/>
          <w:lang w:val="en-US" w:eastAsia="zh-CN"/>
        </w:rPr>
        <w:t>本标准起草单位：</w:t>
      </w:r>
      <w:r>
        <w:rPr>
          <w:lang w:val="en-US" w:eastAsia="zh-CN"/>
        </w:rPr>
        <w:t>山西省能源局、</w:t>
      </w:r>
      <w:r>
        <w:rPr>
          <w:rFonts w:hint="eastAsia"/>
          <w:lang w:val="en-US" w:eastAsia="zh-CN"/>
        </w:rPr>
        <w:t>煤与煤层气共采国家重点实验室、精英数智科技股份有限公司、</w:t>
      </w:r>
      <w:bookmarkStart w:id="28" w:name="_Hlk49496502"/>
      <w:r>
        <w:rPr>
          <w:lang w:val="en-US" w:eastAsia="zh-CN"/>
        </w:rPr>
        <w:t>山西晋城无烟煤矿业集团有限责任公司、</w:t>
      </w:r>
      <w:bookmarkEnd w:id="28"/>
      <w:r>
        <w:rPr>
          <w:lang w:val="en-US" w:eastAsia="zh-CN"/>
        </w:rPr>
        <w:t>山西蓝焰煤层气集团有限责任公司</w:t>
      </w:r>
      <w:r>
        <w:rPr>
          <w:rFonts w:hint="eastAsia"/>
          <w:lang w:val="en-US" w:eastAsia="zh-CN"/>
        </w:rPr>
        <w:t>、</w:t>
      </w:r>
      <w:r>
        <w:rPr>
          <w:lang w:val="en-US" w:eastAsia="zh-CN"/>
        </w:rPr>
        <w:t>中石油煤层气有限责任公司、中联煤层气有限责任公司</w:t>
      </w:r>
      <w:r>
        <w:rPr>
          <w:rFonts w:hint="eastAsia"/>
          <w:lang w:val="en-US" w:eastAsia="zh-CN"/>
        </w:rPr>
        <w:t>等</w:t>
      </w:r>
      <w:r>
        <w:rPr>
          <w:lang w:val="en-US" w:eastAsia="zh-CN"/>
        </w:rPr>
        <w:t>。</w:t>
      </w:r>
    </w:p>
    <w:p w:rsidR="00000000" w:rsidRDefault="00CA12C7">
      <w:pPr>
        <w:pStyle w:val="af"/>
        <w:rPr>
          <w:rFonts w:hint="eastAsia"/>
          <w:lang w:val="en-US" w:eastAsia="zh-CN"/>
        </w:rPr>
      </w:pPr>
      <w:r>
        <w:rPr>
          <w:lang w:val="en-US" w:eastAsia="zh-CN"/>
        </w:rPr>
        <w:t>本标准主要起草人：</w:t>
      </w:r>
      <w:r>
        <w:rPr>
          <w:rFonts w:hAnsi="宋体" w:cs="宋体" w:hint="eastAsia"/>
          <w:szCs w:val="21"/>
          <w:lang w:bidi="en-US"/>
        </w:rPr>
        <w:t>（按姓氏笔画排序，排名不分先后）</w:t>
      </w:r>
      <w:bookmarkEnd w:id="25"/>
      <w:r>
        <w:rPr>
          <w:rFonts w:hAnsi="宋体" w:cs="宋体" w:hint="eastAsia"/>
          <w:szCs w:val="21"/>
          <w:lang w:bidi="en-US"/>
        </w:rPr>
        <w:t>。</w:t>
      </w:r>
    </w:p>
    <w:bookmarkEnd w:id="26"/>
    <w:p w:rsidR="00000000" w:rsidRDefault="00CA12C7">
      <w:pPr>
        <w:pStyle w:val="af"/>
        <w:rPr>
          <w:rFonts w:hAnsi="Times New Roman"/>
          <w:lang w:val="en-US" w:eastAsia="zh-CN"/>
        </w:rPr>
      </w:pPr>
      <w:r>
        <w:rPr>
          <w:rFonts w:hAnsi="Times New Roman"/>
          <w:lang w:val="en-US" w:eastAsia="zh-CN"/>
        </w:rPr>
        <w:tab/>
      </w:r>
    </w:p>
    <w:p w:rsidR="00000000" w:rsidRDefault="00CA12C7">
      <w:pPr>
        <w:pStyle w:val="affffff5"/>
        <w:rPr>
          <w:rFonts w:ascii="Times New Roman" w:hint="eastAsia"/>
        </w:rPr>
      </w:pPr>
      <w:bookmarkStart w:id="29" w:name="_Toc6410052"/>
      <w:bookmarkStart w:id="30" w:name="_Toc6412124"/>
      <w:bookmarkStart w:id="31" w:name="_Toc49936604"/>
      <w:r>
        <w:rPr>
          <w:rFonts w:ascii="Times New Roman"/>
        </w:rPr>
        <w:lastRenderedPageBreak/>
        <w:t>引</w:t>
      </w:r>
      <w:bookmarkStart w:id="32" w:name="BKYY"/>
      <w:r>
        <w:rPr>
          <w:rFonts w:ascii="Times New Roman"/>
        </w:rPr>
        <w:t>  </w:t>
      </w:r>
      <w:r>
        <w:rPr>
          <w:rFonts w:ascii="Times New Roman"/>
        </w:rPr>
        <w:t>言</w:t>
      </w:r>
      <w:bookmarkEnd w:id="29"/>
      <w:bookmarkEnd w:id="30"/>
      <w:bookmarkEnd w:id="31"/>
      <w:bookmarkEnd w:id="32"/>
    </w:p>
    <w:p w:rsidR="00000000" w:rsidRDefault="00CA12C7">
      <w:pPr>
        <w:pStyle w:val="af"/>
        <w:rPr>
          <w:rFonts w:hAnsi="Times New Roman"/>
          <w:lang w:val="en-US" w:eastAsia="zh-CN"/>
        </w:rPr>
      </w:pPr>
      <w:r>
        <w:rPr>
          <w:rFonts w:hAnsi="Times New Roman"/>
          <w:lang w:val="en-US" w:eastAsia="zh-CN"/>
        </w:rPr>
        <w:t>为了促进</w:t>
      </w:r>
      <w:r>
        <w:rPr>
          <w:rFonts w:hAnsi="Times New Roman" w:hint="eastAsia"/>
          <w:lang w:val="en-US" w:eastAsia="zh-CN"/>
        </w:rPr>
        <w:t>煤成气井群排水采气信息化、专业化、精细化管理程度</w:t>
      </w:r>
      <w:r>
        <w:rPr>
          <w:rFonts w:hAnsi="Times New Roman"/>
          <w:lang w:val="en-US" w:eastAsia="zh-CN"/>
        </w:rPr>
        <w:t>，</w:t>
      </w:r>
      <w:r>
        <w:rPr>
          <w:rFonts w:hAnsi="Times New Roman" w:hint="eastAsia"/>
          <w:lang w:val="en-US" w:eastAsia="zh-CN"/>
        </w:rPr>
        <w:t>引导</w:t>
      </w:r>
      <w:r>
        <w:rPr>
          <w:rFonts w:hAnsi="Times New Roman"/>
          <w:lang w:val="en-US" w:eastAsia="zh-CN"/>
        </w:rPr>
        <w:t>山西省行政辖区内的</w:t>
      </w:r>
      <w:r>
        <w:rPr>
          <w:rFonts w:hAnsi="Times New Roman" w:hint="eastAsia"/>
          <w:lang w:val="en-US" w:eastAsia="zh-CN"/>
        </w:rPr>
        <w:t>煤成气井群排水采气的信息化系统建设</w:t>
      </w:r>
      <w:r>
        <w:rPr>
          <w:rFonts w:hAnsi="Times New Roman"/>
          <w:lang w:val="en-US" w:eastAsia="zh-CN"/>
        </w:rPr>
        <w:t>，</w:t>
      </w:r>
      <w:r>
        <w:rPr>
          <w:rFonts w:hAnsi="Times New Roman" w:hint="eastAsia"/>
          <w:lang w:val="en-US" w:eastAsia="zh-CN"/>
        </w:rPr>
        <w:t>有必要提高排水采气信息化水平，规范单井、集气阀组、集气站等排水采气重要环节和综合调度控制中心的信息化建设内容，在</w:t>
      </w:r>
      <w:r>
        <w:rPr>
          <w:rFonts w:hAnsi="Times New Roman" w:hint="eastAsia"/>
          <w:lang w:val="en-US" w:eastAsia="zh-CN"/>
        </w:rPr>
        <w:t>成熟、安全、可靠的前提下，尽可能全面地实现排水采气各环节的信息化，提高煤成气井群排水采气信息化水平。</w:t>
      </w:r>
    </w:p>
    <w:p w:rsidR="00000000" w:rsidRDefault="00CA12C7">
      <w:pPr>
        <w:pStyle w:val="af"/>
        <w:rPr>
          <w:rFonts w:hAnsi="Times New Roman"/>
          <w:lang w:val="en-US" w:eastAsia="zh-CN"/>
        </w:rPr>
      </w:pPr>
      <w:r>
        <w:rPr>
          <w:rFonts w:hAnsi="Times New Roman" w:hint="eastAsia"/>
          <w:lang w:val="en-US" w:eastAsia="zh-CN"/>
        </w:rPr>
        <w:t>煤成气井群排水采气信息化建设应以单井的信息化建设为基础，推进集气阀组、集气站等排水采气重要环节的信息化建设，逐步实现以综合调度控制中心为核心的煤成气井群信息化建设。为了规范煤成气井群排水采气信息化建设内容，根据国家及本省有关法律法规及政策规定，特制定本标准。</w:t>
      </w:r>
    </w:p>
    <w:p w:rsidR="00000000" w:rsidRDefault="00CA12C7">
      <w:pPr>
        <w:rPr>
          <w:rFonts w:hint="eastAsia"/>
        </w:rPr>
        <w:sectPr w:rsidR="00000000">
          <w:footerReference w:type="default" r:id="rId10"/>
          <w:pgSz w:w="11906" w:h="16838"/>
          <w:pgMar w:top="567" w:right="1134" w:bottom="1134" w:left="1418" w:header="1418" w:footer="1134" w:gutter="0"/>
          <w:pgNumType w:fmt="upperRoman" w:start="2"/>
          <w:cols w:space="720"/>
          <w:formProt w:val="0"/>
          <w:docGrid w:type="lines" w:linePitch="312"/>
        </w:sectPr>
      </w:pPr>
    </w:p>
    <w:p w:rsidR="00000000" w:rsidRDefault="00CA12C7">
      <w:pPr>
        <w:pStyle w:val="af"/>
        <w:ind w:firstLine="640"/>
        <w:jc w:val="center"/>
        <w:rPr>
          <w:rFonts w:ascii="黑体" w:eastAsia="黑体" w:hAnsi="黑体"/>
          <w:sz w:val="32"/>
          <w:szCs w:val="22"/>
        </w:rPr>
      </w:pPr>
      <w:r>
        <w:rPr>
          <w:rFonts w:ascii="黑体" w:eastAsia="黑体" w:hAnsi="黑体"/>
          <w:sz w:val="32"/>
          <w:szCs w:val="22"/>
        </w:rPr>
        <w:lastRenderedPageBreak/>
        <w:t>煤成气井群排水采气信息化建设要求</w:t>
      </w:r>
    </w:p>
    <w:p w:rsidR="00000000" w:rsidRDefault="00CA12C7">
      <w:pPr>
        <w:pStyle w:val="affd"/>
        <w:outlineLvl w:val="0"/>
        <w:rPr>
          <w:rFonts w:ascii="Times New Roman"/>
        </w:rPr>
      </w:pPr>
      <w:bookmarkStart w:id="33" w:name="_Toc6390139"/>
      <w:bookmarkStart w:id="34" w:name="_Toc6408683"/>
      <w:bookmarkStart w:id="35" w:name="_Toc6409903"/>
      <w:bookmarkStart w:id="36" w:name="_Toc6410053"/>
      <w:bookmarkStart w:id="37" w:name="_Toc6412125"/>
      <w:bookmarkStart w:id="38" w:name="_Toc49936605"/>
      <w:bookmarkStart w:id="39" w:name="StdNo0"/>
      <w:bookmarkStart w:id="40" w:name="范围"/>
      <w:r>
        <w:rPr>
          <w:rFonts w:ascii="Times New Roman"/>
        </w:rPr>
        <w:t>范围</w:t>
      </w:r>
      <w:bookmarkEnd w:id="33"/>
      <w:bookmarkEnd w:id="34"/>
      <w:bookmarkEnd w:id="35"/>
      <w:bookmarkEnd w:id="36"/>
      <w:bookmarkEnd w:id="37"/>
      <w:bookmarkEnd w:id="38"/>
    </w:p>
    <w:bookmarkEnd w:id="39"/>
    <w:bookmarkEnd w:id="40"/>
    <w:p w:rsidR="00000000" w:rsidRDefault="00CA12C7">
      <w:pPr>
        <w:pStyle w:val="af"/>
        <w:rPr>
          <w:rFonts w:ascii="Times New Roman" w:hint="eastAsia"/>
          <w:szCs w:val="22"/>
        </w:rPr>
      </w:pPr>
      <w:r>
        <w:rPr>
          <w:rFonts w:ascii="Times New Roman" w:hint="eastAsia"/>
          <w:szCs w:val="22"/>
        </w:rPr>
        <w:t>本文件规定了煤成气井群排水采气信息化建设的术语和定义、一般要求、煤成气单井</w:t>
      </w:r>
      <w:r>
        <w:rPr>
          <w:rFonts w:ascii="Times New Roman"/>
        </w:rPr>
        <w:t>信息化建设</w:t>
      </w:r>
      <w:r>
        <w:rPr>
          <w:rFonts w:ascii="Times New Roman" w:hint="eastAsia"/>
        </w:rPr>
        <w:t>内容</w:t>
      </w:r>
      <w:r>
        <w:rPr>
          <w:rFonts w:ascii="Times New Roman" w:hint="eastAsia"/>
          <w:szCs w:val="22"/>
        </w:rPr>
        <w:t>、煤成气井群集气阀组</w:t>
      </w:r>
      <w:r>
        <w:rPr>
          <w:rFonts w:ascii="Times New Roman"/>
        </w:rPr>
        <w:t>信息化建设</w:t>
      </w:r>
      <w:r>
        <w:rPr>
          <w:rFonts w:ascii="Times New Roman" w:hint="eastAsia"/>
        </w:rPr>
        <w:t>内容</w:t>
      </w:r>
      <w:r>
        <w:rPr>
          <w:rFonts w:ascii="Times New Roman" w:hint="eastAsia"/>
          <w:szCs w:val="22"/>
        </w:rPr>
        <w:t>、煤成气</w:t>
      </w:r>
      <w:r>
        <w:rPr>
          <w:rFonts w:ascii="Times New Roman"/>
          <w:szCs w:val="22"/>
        </w:rPr>
        <w:t>井群</w:t>
      </w:r>
      <w:r>
        <w:rPr>
          <w:rFonts w:ascii="Times New Roman" w:hint="eastAsia"/>
          <w:szCs w:val="22"/>
        </w:rPr>
        <w:t>集气站</w:t>
      </w:r>
      <w:r>
        <w:rPr>
          <w:rFonts w:ascii="Times New Roman"/>
        </w:rPr>
        <w:t>信息化建设</w:t>
      </w:r>
      <w:r>
        <w:rPr>
          <w:rFonts w:ascii="Times New Roman" w:hint="eastAsia"/>
        </w:rPr>
        <w:t>内容</w:t>
      </w:r>
      <w:r>
        <w:rPr>
          <w:rFonts w:ascii="Times New Roman" w:hint="eastAsia"/>
          <w:szCs w:val="22"/>
        </w:rPr>
        <w:t>、视频监控信息化建设内容和综合调度控制中心</w:t>
      </w:r>
      <w:r>
        <w:rPr>
          <w:rFonts w:ascii="Times New Roman"/>
        </w:rPr>
        <w:t>信息化建设</w:t>
      </w:r>
      <w:r>
        <w:rPr>
          <w:rFonts w:ascii="Times New Roman" w:hint="eastAsia"/>
        </w:rPr>
        <w:t>内容</w:t>
      </w:r>
      <w:r>
        <w:rPr>
          <w:rFonts w:ascii="Times New Roman" w:hint="eastAsia"/>
          <w:szCs w:val="22"/>
        </w:rPr>
        <w:t>。</w:t>
      </w:r>
    </w:p>
    <w:p w:rsidR="00000000" w:rsidRDefault="00CA12C7">
      <w:pPr>
        <w:pStyle w:val="af"/>
        <w:rPr>
          <w:rFonts w:ascii="Times New Roman" w:hint="eastAsia"/>
          <w:szCs w:val="22"/>
        </w:rPr>
      </w:pPr>
      <w:r>
        <w:rPr>
          <w:rFonts w:ascii="Times New Roman"/>
          <w:szCs w:val="22"/>
        </w:rPr>
        <w:t>本</w:t>
      </w:r>
      <w:r>
        <w:rPr>
          <w:rFonts w:ascii="Times New Roman" w:hint="eastAsia"/>
          <w:szCs w:val="22"/>
        </w:rPr>
        <w:t>文件</w:t>
      </w:r>
      <w:r>
        <w:rPr>
          <w:rFonts w:ascii="Times New Roman"/>
          <w:szCs w:val="22"/>
        </w:rPr>
        <w:t>适用于山西省行政辖区内的煤成气企业新建</w:t>
      </w:r>
      <w:r>
        <w:rPr>
          <w:rFonts w:ascii="Times New Roman" w:hint="eastAsia"/>
          <w:szCs w:val="22"/>
        </w:rPr>
        <w:t>的煤成气井群、集气</w:t>
      </w:r>
      <w:r>
        <w:rPr>
          <w:rFonts w:ascii="Times New Roman"/>
          <w:szCs w:val="22"/>
        </w:rPr>
        <w:t>阀组、</w:t>
      </w:r>
      <w:r>
        <w:rPr>
          <w:rFonts w:ascii="Times New Roman" w:hint="eastAsia"/>
          <w:szCs w:val="22"/>
        </w:rPr>
        <w:t>集气</w:t>
      </w:r>
      <w:r>
        <w:rPr>
          <w:rFonts w:ascii="Times New Roman"/>
          <w:szCs w:val="22"/>
        </w:rPr>
        <w:t>站</w:t>
      </w:r>
      <w:r>
        <w:rPr>
          <w:rFonts w:ascii="Times New Roman" w:hint="eastAsia"/>
          <w:szCs w:val="22"/>
        </w:rPr>
        <w:t>、视频监控和综合</w:t>
      </w:r>
      <w:r>
        <w:rPr>
          <w:rFonts w:ascii="Times New Roman"/>
          <w:szCs w:val="22"/>
        </w:rPr>
        <w:t>调度控制中心的排水采气信息化系统建设</w:t>
      </w:r>
      <w:r>
        <w:rPr>
          <w:rFonts w:ascii="Times New Roman" w:hint="eastAsia"/>
          <w:szCs w:val="22"/>
        </w:rPr>
        <w:t>工</w:t>
      </w:r>
      <w:r>
        <w:rPr>
          <w:rFonts w:ascii="Times New Roman"/>
          <w:szCs w:val="22"/>
        </w:rPr>
        <w:t>作</w:t>
      </w:r>
      <w:r>
        <w:rPr>
          <w:rFonts w:ascii="Times New Roman" w:hint="eastAsia"/>
          <w:szCs w:val="22"/>
        </w:rPr>
        <w:t>和已建成煤成气井群的排水采气信息化改造工作。</w:t>
      </w:r>
    </w:p>
    <w:p w:rsidR="00000000" w:rsidRDefault="00CA12C7">
      <w:pPr>
        <w:pStyle w:val="affd"/>
        <w:outlineLvl w:val="0"/>
        <w:rPr>
          <w:rFonts w:ascii="Times New Roman"/>
        </w:rPr>
      </w:pPr>
      <w:bookmarkStart w:id="41" w:name="_Toc6390140"/>
      <w:bookmarkStart w:id="42" w:name="_Toc6408684"/>
      <w:bookmarkStart w:id="43" w:name="_Toc6409904"/>
      <w:bookmarkStart w:id="44" w:name="_Toc6410054"/>
      <w:bookmarkStart w:id="45" w:name="_Toc6412126"/>
      <w:bookmarkStart w:id="46" w:name="_Toc49936606"/>
      <w:bookmarkStart w:id="47" w:name="规范性引用文件"/>
      <w:r>
        <w:rPr>
          <w:rFonts w:ascii="Times New Roman"/>
        </w:rPr>
        <w:t>规范性引用文件</w:t>
      </w:r>
      <w:bookmarkEnd w:id="41"/>
      <w:bookmarkEnd w:id="42"/>
      <w:bookmarkEnd w:id="43"/>
      <w:bookmarkEnd w:id="44"/>
      <w:bookmarkEnd w:id="45"/>
      <w:bookmarkEnd w:id="46"/>
    </w:p>
    <w:bookmarkEnd w:id="47"/>
    <w:p w:rsidR="00000000" w:rsidRDefault="00CA12C7">
      <w:pPr>
        <w:pStyle w:val="af"/>
        <w:rPr>
          <w:rFonts w:ascii="Times New Roman" w:hint="eastAsia"/>
        </w:rPr>
      </w:pPr>
      <w:r>
        <w:rPr>
          <w:rFonts w:ascii="Times New Roman" w:hint="eastAsia"/>
        </w:rPr>
        <w:t>下列</w:t>
      </w:r>
      <w:r>
        <w:rPr>
          <w:rFonts w:ascii="Times New Roman"/>
        </w:rPr>
        <w:t>文件中的内容通过文中的规范性引用而构成文件必不可少的条款。</w:t>
      </w:r>
      <w:r>
        <w:rPr>
          <w:rFonts w:ascii="Times New Roman" w:hint="eastAsia"/>
        </w:rPr>
        <w:t>其中，</w:t>
      </w:r>
      <w:r>
        <w:rPr>
          <w:rFonts w:ascii="Times New Roman"/>
        </w:rPr>
        <w:t>注日期的引用文件，仅注日期的版本适用于本文件</w:t>
      </w:r>
      <w:r>
        <w:rPr>
          <w:rFonts w:ascii="Times New Roman" w:hint="eastAsia"/>
        </w:rPr>
        <w:t>；</w:t>
      </w:r>
      <w:r>
        <w:rPr>
          <w:rFonts w:ascii="Times New Roman"/>
        </w:rPr>
        <w:t>不注日期的引用文件，其最新版本（包括所有的修改单）适用于本文件。</w:t>
      </w:r>
    </w:p>
    <w:p w:rsidR="00000000" w:rsidRDefault="00CA12C7">
      <w:pPr>
        <w:pStyle w:val="af"/>
        <w:rPr>
          <w:rFonts w:hAnsi="宋体" w:cs="宋体" w:hint="eastAsia"/>
          <w:kern w:val="2"/>
          <w:szCs w:val="22"/>
        </w:rPr>
      </w:pPr>
      <w:bookmarkStart w:id="48" w:name="_Toc6390141"/>
      <w:bookmarkStart w:id="49" w:name="_Toc6408685"/>
      <w:bookmarkStart w:id="50" w:name="_Toc6409905"/>
      <w:bookmarkStart w:id="51" w:name="_Toc6410055"/>
      <w:bookmarkStart w:id="52" w:name="_Toc6412127"/>
      <w:bookmarkEnd w:id="48"/>
      <w:r>
        <w:rPr>
          <w:rFonts w:hAnsi="宋体" w:cs="宋体"/>
          <w:kern w:val="2"/>
          <w:szCs w:val="22"/>
        </w:rPr>
        <w:t>GB/T 31537</w:t>
      </w:r>
      <w:r>
        <w:rPr>
          <w:rFonts w:hAnsi="宋体" w:cs="宋体" w:hint="eastAsia"/>
          <w:kern w:val="2"/>
          <w:szCs w:val="22"/>
        </w:rPr>
        <w:t xml:space="preserve"> </w:t>
      </w:r>
      <w:r>
        <w:rPr>
          <w:rFonts w:hAnsi="宋体" w:cs="宋体"/>
          <w:kern w:val="2"/>
          <w:szCs w:val="22"/>
        </w:rPr>
        <w:t xml:space="preserve"> </w:t>
      </w:r>
      <w:r>
        <w:rPr>
          <w:rFonts w:hAnsi="宋体" w:cs="宋体"/>
          <w:kern w:val="2"/>
          <w:szCs w:val="22"/>
        </w:rPr>
        <w:t>煤层气（煤</w:t>
      </w:r>
      <w:r>
        <w:rPr>
          <w:rFonts w:hAnsi="宋体" w:cs="宋体"/>
          <w:kern w:val="2"/>
          <w:szCs w:val="22"/>
        </w:rPr>
        <w:t>矿瓦斯）术语</w:t>
      </w:r>
    </w:p>
    <w:p w:rsidR="00000000" w:rsidRDefault="00CA12C7">
      <w:pPr>
        <w:pStyle w:val="af"/>
        <w:rPr>
          <w:rFonts w:hAnsi="宋体" w:cs="宋体" w:hint="eastAsia"/>
          <w:kern w:val="2"/>
          <w:szCs w:val="22"/>
        </w:rPr>
      </w:pPr>
      <w:r>
        <w:rPr>
          <w:rFonts w:hAnsi="宋体" w:cs="宋体" w:hint="eastAsia"/>
          <w:kern w:val="2"/>
          <w:szCs w:val="22"/>
        </w:rPr>
        <w:t>GB</w:t>
      </w:r>
      <w:r>
        <w:rPr>
          <w:rFonts w:hAnsi="宋体" w:cs="宋体"/>
          <w:kern w:val="2"/>
          <w:szCs w:val="22"/>
        </w:rPr>
        <w:t>/</w:t>
      </w:r>
      <w:r>
        <w:rPr>
          <w:rFonts w:hAnsi="宋体" w:cs="宋体" w:hint="eastAsia"/>
          <w:kern w:val="2"/>
          <w:szCs w:val="22"/>
        </w:rPr>
        <w:t xml:space="preserve">T3715-2007 </w:t>
      </w:r>
      <w:r>
        <w:rPr>
          <w:rFonts w:hAnsi="宋体" w:cs="宋体" w:hint="eastAsia"/>
          <w:kern w:val="2"/>
          <w:szCs w:val="22"/>
        </w:rPr>
        <w:t>煤质及煤分析有关术语</w:t>
      </w:r>
    </w:p>
    <w:p w:rsidR="00000000" w:rsidRDefault="00CA12C7">
      <w:pPr>
        <w:pStyle w:val="af"/>
        <w:rPr>
          <w:rFonts w:hAnsi="宋体" w:cs="宋体" w:hint="eastAsia"/>
          <w:kern w:val="2"/>
          <w:szCs w:val="22"/>
        </w:rPr>
      </w:pPr>
      <w:r>
        <w:rPr>
          <w:rFonts w:hAnsi="宋体" w:cs="宋体" w:hint="eastAsia"/>
          <w:kern w:val="2"/>
          <w:szCs w:val="22"/>
        </w:rPr>
        <w:t xml:space="preserve">GB/T 22239 </w:t>
      </w:r>
      <w:r>
        <w:rPr>
          <w:rFonts w:hAnsi="宋体" w:cs="宋体" w:hint="eastAsia"/>
          <w:kern w:val="2"/>
          <w:szCs w:val="22"/>
        </w:rPr>
        <w:t>信息安全技术</w:t>
      </w:r>
      <w:r>
        <w:rPr>
          <w:rFonts w:hAnsi="宋体" w:cs="宋体" w:hint="eastAsia"/>
          <w:kern w:val="2"/>
          <w:szCs w:val="22"/>
        </w:rPr>
        <w:t xml:space="preserve"> </w:t>
      </w:r>
      <w:r>
        <w:rPr>
          <w:rFonts w:hAnsi="宋体" w:cs="宋体" w:hint="eastAsia"/>
          <w:kern w:val="2"/>
          <w:szCs w:val="22"/>
        </w:rPr>
        <w:t>信息系统安全等级保护基本要求</w:t>
      </w:r>
    </w:p>
    <w:p w:rsidR="00000000" w:rsidRDefault="00CA12C7">
      <w:pPr>
        <w:pStyle w:val="af"/>
        <w:rPr>
          <w:rFonts w:hAnsi="宋体" w:cs="宋体"/>
          <w:kern w:val="2"/>
          <w:szCs w:val="22"/>
        </w:rPr>
      </w:pPr>
      <w:r>
        <w:rPr>
          <w:rFonts w:hAnsi="宋体" w:cs="宋体" w:hint="eastAsia"/>
          <w:kern w:val="2"/>
          <w:szCs w:val="22"/>
        </w:rPr>
        <w:t xml:space="preserve">NB/T 10006-2014 </w:t>
      </w:r>
      <w:r>
        <w:rPr>
          <w:rFonts w:hAnsi="宋体" w:cs="宋体" w:hint="eastAsia"/>
          <w:kern w:val="2"/>
          <w:szCs w:val="22"/>
        </w:rPr>
        <w:t>煤层气井排采数据采集监控应用规范</w:t>
      </w:r>
    </w:p>
    <w:p w:rsidR="00000000" w:rsidRDefault="00CA12C7">
      <w:pPr>
        <w:pStyle w:val="af"/>
        <w:rPr>
          <w:rFonts w:hAnsi="宋体" w:cs="宋体"/>
          <w:kern w:val="2"/>
          <w:szCs w:val="22"/>
        </w:rPr>
      </w:pPr>
      <w:r>
        <w:rPr>
          <w:rFonts w:hAnsi="宋体" w:cs="宋体"/>
          <w:kern w:val="2"/>
          <w:szCs w:val="22"/>
        </w:rPr>
        <w:t>AQ 1081</w:t>
      </w:r>
      <w:r>
        <w:rPr>
          <w:rFonts w:hAnsi="宋体" w:cs="宋体" w:hint="eastAsia"/>
          <w:kern w:val="2"/>
          <w:szCs w:val="22"/>
        </w:rPr>
        <w:t xml:space="preserve"> </w:t>
      </w:r>
      <w:r>
        <w:rPr>
          <w:rFonts w:hAnsi="宋体" w:cs="宋体"/>
          <w:kern w:val="2"/>
          <w:szCs w:val="22"/>
        </w:rPr>
        <w:t>煤层气地面开采防火防爆安全规程</w:t>
      </w:r>
    </w:p>
    <w:p w:rsidR="00000000" w:rsidRDefault="00CA12C7">
      <w:pPr>
        <w:pStyle w:val="af"/>
        <w:rPr>
          <w:rFonts w:hAnsi="宋体" w:cs="宋体" w:hint="eastAsia"/>
          <w:kern w:val="2"/>
          <w:szCs w:val="22"/>
        </w:rPr>
      </w:pPr>
      <w:r>
        <w:rPr>
          <w:rFonts w:hAnsi="宋体" w:cs="宋体"/>
          <w:kern w:val="2"/>
          <w:szCs w:val="22"/>
        </w:rPr>
        <w:t>AQ 1082</w:t>
      </w:r>
      <w:r>
        <w:rPr>
          <w:rFonts w:hAnsi="宋体" w:cs="宋体" w:hint="eastAsia"/>
          <w:kern w:val="2"/>
          <w:szCs w:val="22"/>
        </w:rPr>
        <w:t xml:space="preserve"> </w:t>
      </w:r>
      <w:r>
        <w:rPr>
          <w:rFonts w:hAnsi="宋体" w:cs="宋体"/>
          <w:kern w:val="2"/>
          <w:szCs w:val="22"/>
        </w:rPr>
        <w:t>煤层气集输安全规程</w:t>
      </w:r>
    </w:p>
    <w:p w:rsidR="00000000" w:rsidRDefault="00CA12C7">
      <w:pPr>
        <w:pStyle w:val="af"/>
        <w:rPr>
          <w:rFonts w:hAnsi="宋体" w:cs="宋体"/>
          <w:kern w:val="2"/>
          <w:szCs w:val="22"/>
        </w:rPr>
      </w:pPr>
      <w:r>
        <w:rPr>
          <w:rFonts w:hAnsi="宋体" w:cs="宋体"/>
          <w:kern w:val="2"/>
          <w:szCs w:val="22"/>
        </w:rPr>
        <w:t>《煤层气地面开发利用安全规程（试行）》</w:t>
      </w:r>
      <w:r>
        <w:rPr>
          <w:rFonts w:hAnsi="宋体" w:cs="宋体" w:hint="eastAsia"/>
          <w:kern w:val="2"/>
          <w:szCs w:val="22"/>
        </w:rPr>
        <w:t xml:space="preserve"> </w:t>
      </w:r>
      <w:r>
        <w:rPr>
          <w:rFonts w:hAnsi="宋体" w:cs="宋体" w:hint="eastAsia"/>
          <w:kern w:val="2"/>
          <w:szCs w:val="22"/>
        </w:rPr>
        <w:t>（</w:t>
      </w:r>
      <w:r>
        <w:rPr>
          <w:rFonts w:hAnsi="宋体" w:cs="宋体"/>
          <w:kern w:val="2"/>
          <w:szCs w:val="22"/>
        </w:rPr>
        <w:t>安监总局令〔</w:t>
      </w:r>
      <w:r>
        <w:rPr>
          <w:rFonts w:hAnsi="宋体" w:cs="宋体"/>
          <w:kern w:val="2"/>
          <w:szCs w:val="22"/>
        </w:rPr>
        <w:t>2011</w:t>
      </w:r>
      <w:r>
        <w:rPr>
          <w:rFonts w:hAnsi="宋体" w:cs="宋体"/>
          <w:kern w:val="2"/>
          <w:szCs w:val="22"/>
        </w:rPr>
        <w:t>〕第</w:t>
      </w:r>
      <w:r>
        <w:rPr>
          <w:rFonts w:hAnsi="宋体" w:cs="宋体"/>
          <w:kern w:val="2"/>
          <w:szCs w:val="22"/>
        </w:rPr>
        <w:t>46</w:t>
      </w:r>
      <w:r>
        <w:rPr>
          <w:rFonts w:hAnsi="宋体" w:cs="宋体"/>
          <w:kern w:val="2"/>
          <w:szCs w:val="22"/>
        </w:rPr>
        <w:t>号</w:t>
      </w:r>
      <w:r>
        <w:rPr>
          <w:rFonts w:hAnsi="宋体" w:cs="宋体" w:hint="eastAsia"/>
          <w:kern w:val="2"/>
          <w:szCs w:val="22"/>
        </w:rPr>
        <w:t>）</w:t>
      </w:r>
    </w:p>
    <w:p w:rsidR="00000000" w:rsidRDefault="00CA12C7">
      <w:pPr>
        <w:pStyle w:val="affd"/>
        <w:outlineLvl w:val="0"/>
        <w:rPr>
          <w:rFonts w:ascii="Times New Roman"/>
        </w:rPr>
      </w:pPr>
      <w:bookmarkStart w:id="53" w:name="_Toc49936607"/>
      <w:bookmarkStart w:id="54" w:name="定义"/>
      <w:r>
        <w:rPr>
          <w:rFonts w:ascii="Times New Roman"/>
        </w:rPr>
        <w:t>术语和定义</w:t>
      </w:r>
      <w:bookmarkEnd w:id="49"/>
      <w:bookmarkEnd w:id="50"/>
      <w:bookmarkEnd w:id="51"/>
      <w:bookmarkEnd w:id="52"/>
      <w:bookmarkEnd w:id="53"/>
    </w:p>
    <w:p w:rsidR="00000000" w:rsidRDefault="00CA12C7">
      <w:pPr>
        <w:pStyle w:val="af"/>
        <w:rPr>
          <w:rFonts w:ascii="Times New Roman"/>
        </w:rPr>
      </w:pPr>
      <w:bookmarkStart w:id="55" w:name="_Toc6408686"/>
      <w:bookmarkEnd w:id="54"/>
      <w:r>
        <w:rPr>
          <w:rFonts w:hAnsi="宋体" w:cs="宋体"/>
          <w:kern w:val="2"/>
          <w:szCs w:val="22"/>
        </w:rPr>
        <w:t>GB/T 31537</w:t>
      </w:r>
      <w:r>
        <w:rPr>
          <w:rFonts w:hAnsi="宋体" w:cs="宋体" w:hint="eastAsia"/>
          <w:kern w:val="2"/>
          <w:szCs w:val="22"/>
        </w:rPr>
        <w:t>和</w:t>
      </w:r>
      <w:r>
        <w:rPr>
          <w:rFonts w:hAnsi="宋体" w:cs="宋体" w:hint="eastAsia"/>
          <w:kern w:val="2"/>
          <w:szCs w:val="22"/>
        </w:rPr>
        <w:t>GB</w:t>
      </w:r>
      <w:r>
        <w:rPr>
          <w:rFonts w:hAnsi="宋体" w:cs="宋体"/>
          <w:kern w:val="2"/>
          <w:szCs w:val="22"/>
        </w:rPr>
        <w:t>/</w:t>
      </w:r>
      <w:r>
        <w:rPr>
          <w:rFonts w:hAnsi="宋体" w:cs="宋体" w:hint="eastAsia"/>
          <w:kern w:val="2"/>
          <w:szCs w:val="22"/>
        </w:rPr>
        <w:t>T3715-2007</w:t>
      </w:r>
      <w:r>
        <w:rPr>
          <w:rFonts w:hAnsi="宋体" w:cs="宋体" w:hint="eastAsia"/>
          <w:kern w:val="2"/>
          <w:szCs w:val="22"/>
        </w:rPr>
        <w:t>界定的</w:t>
      </w:r>
      <w:r>
        <w:rPr>
          <w:rFonts w:hAnsi="宋体" w:cs="宋体"/>
          <w:kern w:val="2"/>
          <w:szCs w:val="22"/>
        </w:rPr>
        <w:t>以及下列术语和定义适用于</w:t>
      </w:r>
      <w:r>
        <w:rPr>
          <w:rFonts w:hAnsi="宋体" w:cs="宋体" w:hint="eastAsia"/>
          <w:kern w:val="2"/>
          <w:szCs w:val="22"/>
        </w:rPr>
        <w:t>本文件</w:t>
      </w:r>
      <w:r>
        <w:rPr>
          <w:rFonts w:hAnsi="宋体" w:cs="宋体"/>
          <w:kern w:val="2"/>
          <w:szCs w:val="22"/>
        </w:rPr>
        <w:t>。</w:t>
      </w:r>
    </w:p>
    <w:p w:rsidR="00000000" w:rsidRDefault="00CA12C7">
      <w:pPr>
        <w:pStyle w:val="aff0"/>
        <w:ind w:left="0"/>
        <w:rPr>
          <w:rFonts w:ascii="Times New Roman"/>
        </w:rPr>
      </w:pPr>
    </w:p>
    <w:p w:rsidR="00000000" w:rsidRDefault="00CA12C7">
      <w:pPr>
        <w:pStyle w:val="aff0"/>
        <w:numPr>
          <w:ilvl w:val="1"/>
          <w:numId w:val="0"/>
        </w:numPr>
        <w:ind w:firstLineChars="200" w:firstLine="420"/>
        <w:rPr>
          <w:rFonts w:ascii="Times New Roman" w:hint="eastAsia"/>
        </w:rPr>
      </w:pPr>
      <w:r>
        <w:rPr>
          <w:rFonts w:ascii="Times New Roman" w:hint="eastAsia"/>
        </w:rPr>
        <w:t>煤</w:t>
      </w:r>
      <w:r>
        <w:rPr>
          <w:rFonts w:ascii="Times New Roman"/>
        </w:rPr>
        <w:t>成</w:t>
      </w:r>
      <w:r>
        <w:rPr>
          <w:rFonts w:ascii="Times New Roman" w:hint="eastAsia"/>
        </w:rPr>
        <w:t>气</w:t>
      </w:r>
      <w:r>
        <w:rPr>
          <w:rFonts w:ascii="Times New Roman" w:hint="eastAsia"/>
        </w:rPr>
        <w:t xml:space="preserve"> coal gas</w:t>
      </w:r>
    </w:p>
    <w:p w:rsidR="00000000" w:rsidRDefault="00CA12C7">
      <w:pPr>
        <w:pStyle w:val="aff0"/>
        <w:numPr>
          <w:ilvl w:val="1"/>
          <w:numId w:val="0"/>
        </w:numPr>
        <w:ind w:firstLineChars="200" w:firstLine="420"/>
        <w:rPr>
          <w:rFonts w:ascii="宋体" w:eastAsia="宋体" w:hAnsi="宋体" w:hint="eastAsia"/>
        </w:rPr>
      </w:pPr>
      <w:r>
        <w:rPr>
          <w:rFonts w:ascii="宋体" w:eastAsia="宋体" w:hAnsi="宋体" w:hint="eastAsia"/>
        </w:rPr>
        <w:t>含煤岩系中有机质在成煤过程中</w:t>
      </w:r>
      <w:r>
        <w:rPr>
          <w:rFonts w:ascii="宋体" w:eastAsia="宋体" w:hAnsi="宋体" w:hint="eastAsia"/>
        </w:rPr>
        <w:t>形成的以甲烷为主的天然气。</w:t>
      </w:r>
    </w:p>
    <w:p w:rsidR="00000000" w:rsidRDefault="00CA12C7">
      <w:pPr>
        <w:pStyle w:val="af"/>
        <w:rPr>
          <w:rFonts w:hAnsi="宋体" w:cs="宋体" w:hint="eastAsia"/>
          <w:kern w:val="2"/>
          <w:szCs w:val="22"/>
        </w:rPr>
      </w:pPr>
      <w:r>
        <w:rPr>
          <w:rFonts w:hAnsi="宋体" w:cs="宋体" w:hint="eastAsia"/>
          <w:kern w:val="2"/>
          <w:szCs w:val="22"/>
        </w:rPr>
        <w:t>[GB T3715-2007</w:t>
      </w:r>
      <w:r>
        <w:rPr>
          <w:rFonts w:hAnsi="宋体" w:cs="宋体" w:hint="eastAsia"/>
          <w:kern w:val="2"/>
          <w:szCs w:val="22"/>
        </w:rPr>
        <w:t>，定义</w:t>
      </w:r>
      <w:r>
        <w:rPr>
          <w:rFonts w:hAnsi="宋体" w:cs="宋体" w:hint="eastAsia"/>
          <w:kern w:val="2"/>
          <w:szCs w:val="22"/>
        </w:rPr>
        <w:t>4.27]</w:t>
      </w:r>
    </w:p>
    <w:p w:rsidR="00000000" w:rsidRDefault="00CA12C7">
      <w:pPr>
        <w:pStyle w:val="aff0"/>
        <w:ind w:left="0"/>
        <w:rPr>
          <w:rFonts w:ascii="Times New Roman" w:hint="eastAsia"/>
        </w:rPr>
      </w:pPr>
    </w:p>
    <w:p w:rsidR="00000000" w:rsidRDefault="00CA12C7">
      <w:pPr>
        <w:pStyle w:val="aff0"/>
        <w:numPr>
          <w:ilvl w:val="1"/>
          <w:numId w:val="0"/>
        </w:numPr>
        <w:ind w:firstLineChars="200" w:firstLine="420"/>
        <w:rPr>
          <w:rFonts w:ascii="Times New Roman"/>
        </w:rPr>
      </w:pPr>
      <w:r>
        <w:rPr>
          <w:rFonts w:ascii="Times New Roman" w:hint="eastAsia"/>
        </w:rPr>
        <w:t>井群</w:t>
      </w:r>
      <w:r>
        <w:rPr>
          <w:rFonts w:ascii="Times New Roman" w:hint="eastAsia"/>
        </w:rPr>
        <w:t xml:space="preserve"> </w:t>
      </w:r>
      <w:r>
        <w:rPr>
          <w:rFonts w:ascii="Times New Roman"/>
        </w:rPr>
        <w:t>well group</w:t>
      </w:r>
    </w:p>
    <w:p w:rsidR="00000000" w:rsidRDefault="00CA12C7">
      <w:pPr>
        <w:pStyle w:val="af"/>
        <w:rPr>
          <w:rFonts w:ascii="Times New Roman"/>
          <w:szCs w:val="22"/>
        </w:rPr>
      </w:pPr>
      <w:r>
        <w:rPr>
          <w:rFonts w:ascii="Times New Roman"/>
          <w:szCs w:val="22"/>
        </w:rPr>
        <w:t>在</w:t>
      </w:r>
      <w:r>
        <w:rPr>
          <w:rFonts w:ascii="Times New Roman" w:hint="eastAsia"/>
          <w:szCs w:val="22"/>
        </w:rPr>
        <w:t>同一矿区</w:t>
      </w:r>
      <w:r>
        <w:rPr>
          <w:rFonts w:ascii="Times New Roman"/>
          <w:szCs w:val="22"/>
        </w:rPr>
        <w:t>内</w:t>
      </w:r>
      <w:r>
        <w:rPr>
          <w:rFonts w:ascii="Times New Roman" w:hint="eastAsia"/>
          <w:szCs w:val="22"/>
        </w:rPr>
        <w:t>相对</w:t>
      </w:r>
      <w:r>
        <w:rPr>
          <w:rFonts w:ascii="Times New Roman"/>
          <w:szCs w:val="22"/>
        </w:rPr>
        <w:t>集中分布的、</w:t>
      </w:r>
      <w:r>
        <w:rPr>
          <w:rFonts w:ascii="Times New Roman" w:hint="eastAsia"/>
          <w:szCs w:val="22"/>
        </w:rPr>
        <w:t>具备一定</w:t>
      </w:r>
      <w:r>
        <w:rPr>
          <w:rFonts w:ascii="Times New Roman"/>
          <w:szCs w:val="22"/>
        </w:rPr>
        <w:t>数量的煤成气井的集合。</w:t>
      </w:r>
    </w:p>
    <w:p w:rsidR="00000000" w:rsidRDefault="00CA12C7">
      <w:pPr>
        <w:pStyle w:val="aff0"/>
        <w:ind w:left="0"/>
        <w:rPr>
          <w:rFonts w:ascii="Times New Roman"/>
        </w:rPr>
      </w:pPr>
      <w:bookmarkStart w:id="56" w:name="_Toc6408688"/>
      <w:bookmarkStart w:id="57" w:name="_Toc6409908"/>
      <w:bookmarkEnd w:id="55"/>
    </w:p>
    <w:bookmarkEnd w:id="56"/>
    <w:bookmarkEnd w:id="57"/>
    <w:p w:rsidR="00000000" w:rsidRDefault="00CA12C7">
      <w:pPr>
        <w:pStyle w:val="aff0"/>
        <w:numPr>
          <w:ilvl w:val="1"/>
          <w:numId w:val="0"/>
        </w:numPr>
        <w:ind w:firstLineChars="200" w:firstLine="420"/>
        <w:rPr>
          <w:rFonts w:ascii="Times New Roman"/>
        </w:rPr>
      </w:pPr>
      <w:r>
        <w:rPr>
          <w:rFonts w:ascii="Times New Roman"/>
        </w:rPr>
        <w:t>排水采气信息化</w:t>
      </w:r>
      <w:r>
        <w:rPr>
          <w:rFonts w:ascii="Times New Roman" w:hint="eastAsia"/>
        </w:rPr>
        <w:t xml:space="preserve"> </w:t>
      </w:r>
      <w:r>
        <w:rPr>
          <w:rFonts w:ascii="Times New Roman"/>
        </w:rPr>
        <w:t>informatization of drainage gas recovery</w:t>
      </w:r>
    </w:p>
    <w:p w:rsidR="00000000" w:rsidRDefault="00CA12C7">
      <w:pPr>
        <w:pStyle w:val="af"/>
        <w:rPr>
          <w:rFonts w:ascii="Times New Roman" w:hint="eastAsia"/>
        </w:rPr>
      </w:pPr>
      <w:r>
        <w:rPr>
          <w:rFonts w:ascii="Times New Roman" w:hint="eastAsia"/>
        </w:rPr>
        <w:t>充分利用压力、流量、温度等信息传感手段，改造和提升煤成气井群排采、集输、增压过程的管控水平，开发利用信息资源，提高煤成气</w:t>
      </w:r>
      <w:r>
        <w:rPr>
          <w:rFonts w:hint="eastAsia"/>
        </w:rPr>
        <w:t>井群排水采气信息化水平</w:t>
      </w:r>
      <w:r>
        <w:rPr>
          <w:rFonts w:ascii="Times New Roman" w:hint="eastAsia"/>
        </w:rPr>
        <w:t>。</w:t>
      </w:r>
    </w:p>
    <w:p w:rsidR="00000000" w:rsidRDefault="00CA12C7">
      <w:pPr>
        <w:pStyle w:val="aff0"/>
        <w:keepNext/>
        <w:ind w:left="0"/>
        <w:rPr>
          <w:rFonts w:ascii="Times New Roman" w:hint="eastAsia"/>
        </w:rPr>
      </w:pPr>
    </w:p>
    <w:p w:rsidR="00000000" w:rsidRDefault="00CA12C7">
      <w:pPr>
        <w:pStyle w:val="af"/>
        <w:spacing w:beforeLines="50" w:afterLines="50"/>
        <w:ind w:leftChars="100" w:left="210" w:firstLineChars="100" w:firstLine="210"/>
        <w:outlineLvl w:val="2"/>
        <w:rPr>
          <w:rFonts w:ascii="Times New Roman" w:eastAsia="黑体"/>
          <w:bCs/>
          <w:szCs w:val="21"/>
        </w:rPr>
      </w:pPr>
      <w:r>
        <w:rPr>
          <w:rFonts w:ascii="Times New Roman" w:eastAsia="黑体" w:hint="eastAsia"/>
          <w:bCs/>
          <w:szCs w:val="21"/>
        </w:rPr>
        <w:t>集气</w:t>
      </w:r>
      <w:r>
        <w:rPr>
          <w:rFonts w:ascii="Times New Roman" w:eastAsia="黑体"/>
          <w:bCs/>
          <w:szCs w:val="21"/>
        </w:rPr>
        <w:t>阀组</w:t>
      </w:r>
      <w:r>
        <w:rPr>
          <w:rFonts w:ascii="Times New Roman" w:eastAsia="黑体" w:hint="eastAsia"/>
          <w:bCs/>
          <w:szCs w:val="21"/>
        </w:rPr>
        <w:t xml:space="preserve"> </w:t>
      </w:r>
      <w:r>
        <w:rPr>
          <w:rFonts w:ascii="Times New Roman" w:eastAsia="黑体"/>
          <w:bCs/>
          <w:szCs w:val="21"/>
        </w:rPr>
        <w:t>CBM gathering manifold</w:t>
      </w:r>
    </w:p>
    <w:p w:rsidR="00000000" w:rsidRDefault="00CA12C7">
      <w:pPr>
        <w:pStyle w:val="af"/>
        <w:rPr>
          <w:rFonts w:hAnsi="宋体" w:cs="宋体" w:hint="eastAsia"/>
          <w:kern w:val="2"/>
          <w:szCs w:val="22"/>
        </w:rPr>
      </w:pPr>
      <w:r>
        <w:rPr>
          <w:rFonts w:hAnsi="宋体" w:cs="宋体" w:hint="eastAsia"/>
          <w:kern w:val="2"/>
          <w:szCs w:val="22"/>
        </w:rPr>
        <w:t>对</w:t>
      </w:r>
      <w:r>
        <w:rPr>
          <w:rFonts w:hAnsi="宋体" w:cs="宋体"/>
          <w:kern w:val="2"/>
          <w:szCs w:val="22"/>
        </w:rPr>
        <w:t>煤</w:t>
      </w:r>
      <w:r>
        <w:rPr>
          <w:rFonts w:hAnsi="宋体" w:cs="宋体" w:hint="eastAsia"/>
          <w:kern w:val="2"/>
          <w:szCs w:val="22"/>
        </w:rPr>
        <w:t>成</w:t>
      </w:r>
      <w:r>
        <w:rPr>
          <w:rFonts w:hAnsi="宋体" w:cs="宋体"/>
          <w:kern w:val="2"/>
          <w:szCs w:val="22"/>
        </w:rPr>
        <w:t>气</w:t>
      </w:r>
      <w:r>
        <w:rPr>
          <w:rFonts w:hAnsi="宋体" w:cs="宋体" w:hint="eastAsia"/>
          <w:kern w:val="2"/>
          <w:szCs w:val="22"/>
        </w:rPr>
        <w:t>田</w:t>
      </w:r>
      <w:r>
        <w:rPr>
          <w:rFonts w:hAnsi="宋体" w:cs="宋体"/>
          <w:kern w:val="2"/>
          <w:szCs w:val="22"/>
        </w:rPr>
        <w:t>各单井或多井产</w:t>
      </w:r>
      <w:r>
        <w:rPr>
          <w:rFonts w:hAnsi="宋体" w:cs="宋体" w:hint="eastAsia"/>
          <w:kern w:val="2"/>
          <w:szCs w:val="22"/>
        </w:rPr>
        <w:t>煤成</w:t>
      </w:r>
      <w:r>
        <w:rPr>
          <w:rFonts w:hAnsi="宋体" w:cs="宋体"/>
          <w:kern w:val="2"/>
          <w:szCs w:val="22"/>
        </w:rPr>
        <w:t>气进行收集、实现</w:t>
      </w:r>
      <w:r>
        <w:rPr>
          <w:rFonts w:hAnsi="宋体" w:cs="宋体" w:hint="eastAsia"/>
          <w:kern w:val="2"/>
          <w:szCs w:val="22"/>
        </w:rPr>
        <w:t>单井</w:t>
      </w:r>
      <w:r>
        <w:rPr>
          <w:rFonts w:hAnsi="宋体" w:cs="宋体"/>
          <w:kern w:val="2"/>
          <w:szCs w:val="22"/>
        </w:rPr>
        <w:t>计量</w:t>
      </w:r>
      <w:r>
        <w:rPr>
          <w:rFonts w:hAnsi="宋体" w:cs="宋体" w:hint="eastAsia"/>
          <w:kern w:val="2"/>
          <w:szCs w:val="22"/>
        </w:rPr>
        <w:t>和</w:t>
      </w:r>
      <w:r>
        <w:rPr>
          <w:rFonts w:hAnsi="宋体" w:cs="宋体"/>
          <w:kern w:val="2"/>
          <w:szCs w:val="22"/>
        </w:rPr>
        <w:t>生产总计量的单元。</w:t>
      </w:r>
    </w:p>
    <w:p w:rsidR="00000000" w:rsidRDefault="00CA12C7">
      <w:pPr>
        <w:pStyle w:val="af"/>
        <w:rPr>
          <w:rFonts w:hAnsi="宋体" w:cs="宋体"/>
          <w:kern w:val="2"/>
          <w:szCs w:val="22"/>
        </w:rPr>
      </w:pPr>
      <w:r>
        <w:rPr>
          <w:rFonts w:hAnsi="宋体" w:cs="宋体" w:hint="eastAsia"/>
          <w:kern w:val="2"/>
          <w:szCs w:val="22"/>
        </w:rPr>
        <w:t>[</w:t>
      </w:r>
      <w:r>
        <w:rPr>
          <w:rFonts w:hAnsi="宋体" w:cs="宋体" w:hint="eastAsia"/>
          <w:kern w:val="2"/>
          <w:szCs w:val="22"/>
        </w:rPr>
        <w:t>改写</w:t>
      </w:r>
      <w:r>
        <w:rPr>
          <w:rFonts w:hAnsi="宋体" w:cs="宋体"/>
          <w:kern w:val="2"/>
          <w:szCs w:val="22"/>
        </w:rPr>
        <w:t>GB/T 31537</w:t>
      </w:r>
      <w:r>
        <w:rPr>
          <w:rFonts w:hAnsi="宋体" w:cs="宋体" w:hint="eastAsia"/>
          <w:kern w:val="2"/>
          <w:szCs w:val="22"/>
        </w:rPr>
        <w:t>，定义</w:t>
      </w:r>
      <w:r>
        <w:rPr>
          <w:rFonts w:hAnsi="宋体" w:cs="宋体" w:hint="eastAsia"/>
          <w:kern w:val="2"/>
          <w:szCs w:val="22"/>
        </w:rPr>
        <w:t>5.6.6]</w:t>
      </w:r>
    </w:p>
    <w:p w:rsidR="00000000" w:rsidRDefault="00CA12C7">
      <w:pPr>
        <w:pStyle w:val="aff0"/>
        <w:ind w:left="0"/>
        <w:rPr>
          <w:rFonts w:ascii="Times New Roman"/>
        </w:rPr>
      </w:pPr>
    </w:p>
    <w:p w:rsidR="00000000" w:rsidRDefault="00CA12C7">
      <w:pPr>
        <w:pStyle w:val="affd"/>
        <w:numPr>
          <w:ilvl w:val="0"/>
          <w:numId w:val="0"/>
        </w:numPr>
        <w:ind w:firstLineChars="202" w:firstLine="424"/>
        <w:rPr>
          <w:rFonts w:hint="eastAsia"/>
        </w:rPr>
      </w:pPr>
      <w:r>
        <w:t>集气站</w:t>
      </w:r>
      <w:r>
        <w:rPr>
          <w:rFonts w:hint="eastAsia"/>
        </w:rPr>
        <w:t xml:space="preserve"> gas gathering station</w:t>
      </w:r>
    </w:p>
    <w:p w:rsidR="00000000" w:rsidRDefault="00CA12C7">
      <w:pPr>
        <w:pStyle w:val="af"/>
        <w:rPr>
          <w:rFonts w:hAnsi="宋体" w:cs="宋体" w:hint="eastAsia"/>
          <w:kern w:val="2"/>
          <w:szCs w:val="22"/>
        </w:rPr>
      </w:pPr>
      <w:r>
        <w:rPr>
          <w:rFonts w:hAnsi="宋体" w:cs="宋体" w:hint="eastAsia"/>
          <w:kern w:val="2"/>
          <w:szCs w:val="22"/>
        </w:rPr>
        <w:t>收集若干口井所产煤成气并具有增压、计量等功能的场所。</w:t>
      </w:r>
    </w:p>
    <w:p w:rsidR="00000000" w:rsidRDefault="00CA12C7">
      <w:pPr>
        <w:pStyle w:val="af"/>
        <w:rPr>
          <w:rFonts w:hint="eastAsia"/>
        </w:rPr>
      </w:pPr>
      <w:r>
        <w:rPr>
          <w:rFonts w:hAnsi="宋体" w:cs="宋体" w:hint="eastAsia"/>
          <w:kern w:val="2"/>
          <w:szCs w:val="22"/>
        </w:rPr>
        <w:t>[</w:t>
      </w:r>
      <w:r>
        <w:rPr>
          <w:rFonts w:hAnsi="宋体" w:cs="宋体" w:hint="eastAsia"/>
          <w:kern w:val="2"/>
          <w:szCs w:val="22"/>
        </w:rPr>
        <w:t>改写</w:t>
      </w:r>
      <w:r>
        <w:rPr>
          <w:rFonts w:hAnsi="宋体" w:cs="宋体"/>
          <w:kern w:val="2"/>
          <w:szCs w:val="22"/>
        </w:rPr>
        <w:t>GB/T 31537</w:t>
      </w:r>
      <w:r>
        <w:rPr>
          <w:rFonts w:hAnsi="宋体" w:cs="宋体" w:hint="eastAsia"/>
          <w:kern w:val="2"/>
          <w:szCs w:val="22"/>
        </w:rPr>
        <w:t>，定义</w:t>
      </w:r>
      <w:r>
        <w:rPr>
          <w:rFonts w:hAnsi="宋体" w:cs="宋体" w:hint="eastAsia"/>
          <w:kern w:val="2"/>
          <w:szCs w:val="22"/>
        </w:rPr>
        <w:t>5.6.9]</w:t>
      </w:r>
    </w:p>
    <w:p w:rsidR="00000000" w:rsidRDefault="00CA12C7">
      <w:pPr>
        <w:pStyle w:val="aff0"/>
        <w:ind w:left="0"/>
        <w:rPr>
          <w:rFonts w:ascii="Times New Roman" w:hint="eastAsia"/>
        </w:rPr>
      </w:pPr>
    </w:p>
    <w:p w:rsidR="00000000" w:rsidRDefault="00CA12C7">
      <w:pPr>
        <w:pStyle w:val="aff0"/>
        <w:numPr>
          <w:ilvl w:val="1"/>
          <w:numId w:val="0"/>
        </w:numPr>
        <w:ind w:firstLineChars="200" w:firstLine="420"/>
        <w:rPr>
          <w:rFonts w:ascii="Times New Roman" w:hint="eastAsia"/>
        </w:rPr>
      </w:pPr>
      <w:r>
        <w:rPr>
          <w:rFonts w:ascii="Times New Roman" w:hint="eastAsia"/>
        </w:rPr>
        <w:t>综合调度控制中心</w:t>
      </w:r>
      <w:r>
        <w:rPr>
          <w:rFonts w:ascii="Times New Roman" w:hint="eastAsia"/>
        </w:rPr>
        <w:t xml:space="preserve"> i</w:t>
      </w:r>
      <w:r>
        <w:rPr>
          <w:rFonts w:ascii="Times New Roman"/>
        </w:rPr>
        <w:t>ntegrated dispatching control center</w:t>
      </w:r>
      <w:r>
        <w:rPr>
          <w:rFonts w:ascii="Times New Roman" w:hint="eastAsia"/>
        </w:rPr>
        <w:t xml:space="preserve"> </w:t>
      </w:r>
    </w:p>
    <w:p w:rsidR="00000000" w:rsidRDefault="00CA12C7">
      <w:pPr>
        <w:pStyle w:val="aff0"/>
        <w:numPr>
          <w:ilvl w:val="1"/>
          <w:numId w:val="0"/>
        </w:numPr>
        <w:ind w:firstLineChars="200" w:firstLine="420"/>
        <w:rPr>
          <w:rFonts w:ascii="宋体" w:eastAsia="宋体" w:hAnsi="宋体" w:hint="eastAsia"/>
        </w:rPr>
      </w:pPr>
      <w:r>
        <w:rPr>
          <w:rFonts w:ascii="宋体" w:eastAsia="宋体" w:hAnsi="宋体" w:hint="eastAsia"/>
        </w:rPr>
        <w:t>汇集煤成气单井、集气阀组、集气站等排水采气各环节的相关信息，具有数据展示、数据分析、调度指挥和重要生产环节远程控制等功能的场所。</w:t>
      </w:r>
      <w:bookmarkStart w:id="58" w:name="一般要求"/>
    </w:p>
    <w:p w:rsidR="00000000" w:rsidRDefault="00CA12C7">
      <w:pPr>
        <w:pStyle w:val="aff0"/>
        <w:ind w:left="0"/>
        <w:rPr>
          <w:rFonts w:ascii="Times New Roman" w:hint="eastAsia"/>
        </w:rPr>
      </w:pPr>
    </w:p>
    <w:p w:rsidR="00000000" w:rsidRDefault="00CA12C7">
      <w:pPr>
        <w:pStyle w:val="aff0"/>
        <w:numPr>
          <w:ilvl w:val="1"/>
          <w:numId w:val="0"/>
        </w:numPr>
        <w:ind w:firstLineChars="200" w:firstLine="420"/>
        <w:rPr>
          <w:rFonts w:ascii="Times New Roman" w:hint="eastAsia"/>
        </w:rPr>
      </w:pPr>
      <w:r>
        <w:rPr>
          <w:rFonts w:ascii="Times New Roman" w:hint="eastAsia"/>
        </w:rPr>
        <w:t>套压</w:t>
      </w:r>
      <w:r>
        <w:rPr>
          <w:rFonts w:ascii="Times New Roman" w:hint="eastAsia"/>
        </w:rPr>
        <w:t xml:space="preserve"> casing pressure</w:t>
      </w:r>
    </w:p>
    <w:p w:rsidR="00000000" w:rsidRDefault="00CA12C7">
      <w:pPr>
        <w:pStyle w:val="af"/>
        <w:rPr>
          <w:rFonts w:hAnsi="宋体" w:cs="宋体" w:hint="eastAsia"/>
          <w:kern w:val="2"/>
          <w:szCs w:val="22"/>
        </w:rPr>
      </w:pPr>
      <w:r>
        <w:rPr>
          <w:rFonts w:hAnsi="宋体" w:cs="宋体" w:hint="eastAsia"/>
          <w:kern w:val="2"/>
          <w:szCs w:val="22"/>
        </w:rPr>
        <w:t>油管与套管之间</w:t>
      </w:r>
      <w:r>
        <w:rPr>
          <w:rFonts w:hAnsi="宋体" w:cs="宋体" w:hint="eastAsia"/>
          <w:kern w:val="2"/>
          <w:szCs w:val="22"/>
        </w:rPr>
        <w:t>环形空间内气体的压力。</w:t>
      </w:r>
    </w:p>
    <w:p w:rsidR="00000000" w:rsidRDefault="00CA12C7">
      <w:pPr>
        <w:pStyle w:val="af"/>
        <w:rPr>
          <w:rFonts w:hAnsi="宋体" w:cs="宋体" w:hint="eastAsia"/>
          <w:kern w:val="2"/>
          <w:szCs w:val="22"/>
        </w:rPr>
      </w:pPr>
      <w:r>
        <w:rPr>
          <w:rFonts w:hAnsi="宋体" w:cs="宋体" w:hint="eastAsia"/>
          <w:kern w:val="2"/>
          <w:szCs w:val="22"/>
        </w:rPr>
        <w:t>[</w:t>
      </w:r>
      <w:r>
        <w:rPr>
          <w:rFonts w:hAnsi="宋体" w:cs="宋体"/>
          <w:kern w:val="2"/>
          <w:szCs w:val="22"/>
        </w:rPr>
        <w:t>GB/T 31537</w:t>
      </w:r>
      <w:r>
        <w:rPr>
          <w:rFonts w:hAnsi="宋体" w:cs="宋体" w:hint="eastAsia"/>
          <w:kern w:val="2"/>
          <w:szCs w:val="22"/>
        </w:rPr>
        <w:t>，定义</w:t>
      </w:r>
      <w:r>
        <w:rPr>
          <w:rFonts w:hAnsi="宋体" w:cs="宋体" w:hint="eastAsia"/>
          <w:kern w:val="2"/>
          <w:szCs w:val="22"/>
        </w:rPr>
        <w:t>5.4.11]</w:t>
      </w:r>
    </w:p>
    <w:p w:rsidR="00000000" w:rsidRDefault="00CA12C7">
      <w:pPr>
        <w:pStyle w:val="aff0"/>
        <w:ind w:left="0"/>
        <w:rPr>
          <w:rFonts w:ascii="Times New Roman" w:hint="eastAsia"/>
        </w:rPr>
      </w:pPr>
    </w:p>
    <w:p w:rsidR="00000000" w:rsidRDefault="00CA12C7">
      <w:pPr>
        <w:pStyle w:val="aff0"/>
        <w:numPr>
          <w:ilvl w:val="1"/>
          <w:numId w:val="0"/>
        </w:numPr>
        <w:ind w:firstLineChars="200" w:firstLine="420"/>
        <w:rPr>
          <w:rFonts w:ascii="Times New Roman" w:hint="eastAsia"/>
        </w:rPr>
      </w:pPr>
      <w:r>
        <w:rPr>
          <w:rFonts w:ascii="Times New Roman" w:hint="eastAsia"/>
        </w:rPr>
        <w:t>井底流压</w:t>
      </w:r>
      <w:r>
        <w:rPr>
          <w:rFonts w:ascii="Times New Roman" w:hint="eastAsia"/>
        </w:rPr>
        <w:t xml:space="preserve"> bottom hole flowing pressure</w:t>
      </w:r>
    </w:p>
    <w:p w:rsidR="00000000" w:rsidRDefault="00CA12C7">
      <w:pPr>
        <w:pStyle w:val="af"/>
        <w:rPr>
          <w:rFonts w:hAnsi="宋体" w:cs="宋体" w:hint="eastAsia"/>
          <w:kern w:val="2"/>
          <w:szCs w:val="22"/>
        </w:rPr>
      </w:pPr>
      <w:r>
        <w:rPr>
          <w:rFonts w:hAnsi="宋体" w:cs="宋体" w:hint="eastAsia"/>
          <w:kern w:val="2"/>
          <w:szCs w:val="22"/>
        </w:rPr>
        <w:t>煤成气井正常生产时煤层中部的流体压力。</w:t>
      </w:r>
    </w:p>
    <w:p w:rsidR="00000000" w:rsidRDefault="00CA12C7">
      <w:pPr>
        <w:pStyle w:val="af"/>
        <w:rPr>
          <w:rFonts w:hAnsi="宋体" w:cs="宋体" w:hint="eastAsia"/>
          <w:kern w:val="2"/>
          <w:szCs w:val="22"/>
        </w:rPr>
      </w:pPr>
      <w:r>
        <w:rPr>
          <w:rFonts w:hAnsi="宋体" w:cs="宋体" w:hint="eastAsia"/>
          <w:kern w:val="2"/>
          <w:szCs w:val="22"/>
        </w:rPr>
        <w:t>[</w:t>
      </w:r>
      <w:r>
        <w:rPr>
          <w:rFonts w:hAnsi="宋体" w:cs="宋体"/>
          <w:kern w:val="2"/>
          <w:szCs w:val="22"/>
        </w:rPr>
        <w:t>GB/T 31537</w:t>
      </w:r>
      <w:r>
        <w:rPr>
          <w:rFonts w:hAnsi="宋体" w:cs="宋体" w:hint="eastAsia"/>
          <w:kern w:val="2"/>
          <w:szCs w:val="22"/>
        </w:rPr>
        <w:t>，定义</w:t>
      </w:r>
      <w:r>
        <w:rPr>
          <w:rFonts w:hAnsi="宋体" w:cs="宋体" w:hint="eastAsia"/>
          <w:kern w:val="2"/>
          <w:szCs w:val="22"/>
        </w:rPr>
        <w:t>5.4.10]</w:t>
      </w:r>
    </w:p>
    <w:p w:rsidR="00000000" w:rsidRDefault="00CA12C7">
      <w:pPr>
        <w:pStyle w:val="affd"/>
        <w:keepNext/>
        <w:outlineLvl w:val="0"/>
        <w:rPr>
          <w:rFonts w:ascii="Times New Roman"/>
        </w:rPr>
      </w:pPr>
      <w:bookmarkStart w:id="59" w:name="_Toc49936608"/>
      <w:r>
        <w:rPr>
          <w:rFonts w:ascii="Times New Roman" w:hint="eastAsia"/>
        </w:rPr>
        <w:lastRenderedPageBreak/>
        <w:t>一般要求</w:t>
      </w:r>
      <w:bookmarkEnd w:id="59"/>
    </w:p>
    <w:bookmarkEnd w:id="58"/>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b w:val="0"/>
          <w:kern w:val="44"/>
          <w:sz w:val="21"/>
          <w:szCs w:val="44"/>
        </w:rPr>
        <w:t>按照国家</w:t>
      </w:r>
      <w:r>
        <w:rPr>
          <w:rFonts w:ascii="宋体" w:hAnsi="宋体" w:hint="eastAsia"/>
          <w:b w:val="0"/>
          <w:kern w:val="44"/>
          <w:sz w:val="21"/>
          <w:szCs w:val="44"/>
        </w:rPr>
        <w:t>、</w:t>
      </w:r>
      <w:r>
        <w:rPr>
          <w:rFonts w:ascii="宋体" w:hAnsi="宋体"/>
          <w:b w:val="0"/>
          <w:kern w:val="44"/>
          <w:sz w:val="21"/>
          <w:szCs w:val="44"/>
        </w:rPr>
        <w:t>山西省</w:t>
      </w:r>
      <w:r>
        <w:rPr>
          <w:rFonts w:ascii="宋体" w:hAnsi="宋体" w:hint="eastAsia"/>
          <w:b w:val="0"/>
          <w:kern w:val="44"/>
          <w:sz w:val="21"/>
          <w:szCs w:val="44"/>
        </w:rPr>
        <w:t>政府</w:t>
      </w:r>
      <w:r>
        <w:rPr>
          <w:rFonts w:ascii="宋体" w:hAnsi="宋体"/>
          <w:b w:val="0"/>
          <w:kern w:val="44"/>
          <w:sz w:val="21"/>
          <w:szCs w:val="44"/>
        </w:rPr>
        <w:t>和煤成气行业管理部门的要求</w:t>
      </w:r>
      <w:r>
        <w:rPr>
          <w:rFonts w:ascii="宋体" w:hAnsi="宋体" w:hint="eastAsia"/>
          <w:b w:val="0"/>
          <w:kern w:val="44"/>
          <w:sz w:val="21"/>
          <w:szCs w:val="44"/>
        </w:rPr>
        <w:t>，</w:t>
      </w:r>
      <w:r>
        <w:rPr>
          <w:rFonts w:ascii="宋体" w:hAnsi="宋体"/>
          <w:b w:val="0"/>
          <w:kern w:val="44"/>
          <w:sz w:val="21"/>
          <w:szCs w:val="44"/>
        </w:rPr>
        <w:t>开展</w:t>
      </w:r>
      <w:r>
        <w:rPr>
          <w:rFonts w:ascii="宋体" w:hAnsi="宋体" w:hint="eastAsia"/>
          <w:b w:val="0"/>
          <w:kern w:val="44"/>
          <w:sz w:val="21"/>
          <w:szCs w:val="44"/>
        </w:rPr>
        <w:t>煤成气井群排水采气</w:t>
      </w:r>
      <w:r>
        <w:rPr>
          <w:rFonts w:ascii="宋体" w:hAnsi="宋体"/>
          <w:b w:val="0"/>
          <w:kern w:val="44"/>
          <w:sz w:val="21"/>
          <w:szCs w:val="44"/>
        </w:rPr>
        <w:t>信息化建设、使用、维护、运行、管理</w:t>
      </w:r>
      <w:r>
        <w:rPr>
          <w:rFonts w:ascii="宋体" w:hAnsi="宋体" w:hint="eastAsia"/>
          <w:b w:val="0"/>
          <w:kern w:val="44"/>
          <w:sz w:val="21"/>
          <w:szCs w:val="44"/>
        </w:rPr>
        <w:t>等工作</w:t>
      </w:r>
      <w:r>
        <w:rPr>
          <w:rFonts w:ascii="宋体" w:hAnsi="宋体"/>
          <w:b w:val="0"/>
          <w:kern w:val="44"/>
          <w:sz w:val="21"/>
          <w:szCs w:val="44"/>
        </w:rPr>
        <w:t>。</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b w:val="0"/>
          <w:kern w:val="44"/>
          <w:sz w:val="21"/>
          <w:szCs w:val="44"/>
        </w:rPr>
        <w:t>煤</w:t>
      </w:r>
      <w:r>
        <w:rPr>
          <w:rFonts w:ascii="宋体" w:hAnsi="宋体" w:hint="eastAsia"/>
          <w:b w:val="0"/>
          <w:kern w:val="44"/>
          <w:sz w:val="21"/>
          <w:szCs w:val="44"/>
        </w:rPr>
        <w:t>成</w:t>
      </w:r>
      <w:r>
        <w:rPr>
          <w:rFonts w:ascii="宋体" w:hAnsi="宋体"/>
          <w:b w:val="0"/>
          <w:kern w:val="44"/>
          <w:sz w:val="21"/>
          <w:szCs w:val="44"/>
        </w:rPr>
        <w:t>气</w:t>
      </w:r>
      <w:r>
        <w:rPr>
          <w:rFonts w:ascii="宋体" w:hAnsi="宋体" w:hint="eastAsia"/>
          <w:b w:val="0"/>
          <w:kern w:val="44"/>
          <w:sz w:val="21"/>
          <w:szCs w:val="44"/>
        </w:rPr>
        <w:t>井地面抽采</w:t>
      </w:r>
      <w:r>
        <w:rPr>
          <w:rFonts w:ascii="宋体" w:hAnsi="宋体"/>
          <w:b w:val="0"/>
          <w:kern w:val="44"/>
          <w:sz w:val="21"/>
          <w:szCs w:val="44"/>
        </w:rPr>
        <w:t>应符合</w:t>
      </w:r>
      <w:r>
        <w:rPr>
          <w:rFonts w:ascii="宋体" w:hAnsi="宋体"/>
          <w:b w:val="0"/>
          <w:kern w:val="44"/>
          <w:sz w:val="21"/>
          <w:szCs w:val="44"/>
        </w:rPr>
        <w:t>AQ 1081</w:t>
      </w:r>
      <w:r>
        <w:rPr>
          <w:rFonts w:ascii="宋体" w:hAnsi="宋体"/>
          <w:b w:val="0"/>
          <w:kern w:val="44"/>
          <w:sz w:val="21"/>
          <w:szCs w:val="44"/>
        </w:rPr>
        <w:t>、</w:t>
      </w:r>
      <w:r>
        <w:rPr>
          <w:rFonts w:ascii="宋体" w:hAnsi="宋体"/>
          <w:b w:val="0"/>
          <w:kern w:val="44"/>
          <w:sz w:val="21"/>
          <w:szCs w:val="44"/>
        </w:rPr>
        <w:t>AQ 1082</w:t>
      </w:r>
      <w:r>
        <w:rPr>
          <w:rFonts w:ascii="宋体" w:hAnsi="宋体"/>
          <w:b w:val="0"/>
          <w:kern w:val="44"/>
          <w:sz w:val="21"/>
          <w:szCs w:val="44"/>
        </w:rPr>
        <w:t>和《煤层气地面开发利用安全规程（试行）》等要求</w:t>
      </w:r>
      <w:r>
        <w:rPr>
          <w:rFonts w:ascii="宋体" w:hAnsi="宋体" w:hint="eastAsia"/>
          <w:b w:val="0"/>
          <w:kern w:val="44"/>
          <w:sz w:val="21"/>
          <w:szCs w:val="44"/>
        </w:rPr>
        <w:t>，按照</w:t>
      </w:r>
      <w:r>
        <w:rPr>
          <w:rFonts w:ascii="宋体" w:hAnsi="宋体" w:hint="eastAsia"/>
          <w:b w:val="0"/>
          <w:kern w:val="44"/>
          <w:sz w:val="21"/>
          <w:szCs w:val="44"/>
        </w:rPr>
        <w:t>GB/T 22239</w:t>
      </w:r>
      <w:r>
        <w:rPr>
          <w:rFonts w:ascii="宋体" w:hAnsi="宋体" w:hint="eastAsia"/>
          <w:b w:val="0"/>
          <w:kern w:val="44"/>
          <w:sz w:val="21"/>
          <w:szCs w:val="44"/>
        </w:rPr>
        <w:t>进行信息化建设，</w:t>
      </w:r>
      <w:r>
        <w:rPr>
          <w:rFonts w:ascii="宋体" w:hAnsi="宋体"/>
          <w:b w:val="0"/>
          <w:kern w:val="44"/>
          <w:sz w:val="21"/>
          <w:szCs w:val="44"/>
        </w:rPr>
        <w:t>把现代化的新技术、新装备融</w:t>
      </w:r>
      <w:r>
        <w:rPr>
          <w:rFonts w:ascii="宋体" w:hAnsi="宋体"/>
          <w:b w:val="0"/>
          <w:kern w:val="44"/>
          <w:sz w:val="21"/>
          <w:szCs w:val="44"/>
        </w:rPr>
        <w:t>合到煤成气</w:t>
      </w:r>
      <w:r>
        <w:rPr>
          <w:rFonts w:ascii="宋体" w:hAnsi="宋体" w:hint="eastAsia"/>
          <w:b w:val="0"/>
          <w:kern w:val="44"/>
          <w:sz w:val="21"/>
          <w:szCs w:val="44"/>
        </w:rPr>
        <w:t>井</w:t>
      </w:r>
      <w:r>
        <w:rPr>
          <w:rFonts w:ascii="宋体" w:hAnsi="宋体"/>
          <w:b w:val="0"/>
          <w:kern w:val="44"/>
          <w:sz w:val="21"/>
          <w:szCs w:val="44"/>
        </w:rPr>
        <w:t>的排采、集输和增压工艺流程和安全管理活动中，注重物联网、云计算、移动互联网、大数据、人工智能等现代化先进技术的应用。</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煤成气井群信息化建设应按照“总体设计、分布实施；安全可靠、先进适用；易维护、可扩展”的原则进行。</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应做好煤成气井群排水采气信息资源规划工作，按照</w:t>
      </w:r>
      <w:r>
        <w:rPr>
          <w:rFonts w:ascii="宋体" w:hAnsi="宋体" w:hint="eastAsia"/>
          <w:b w:val="0"/>
          <w:kern w:val="44"/>
          <w:sz w:val="21"/>
          <w:szCs w:val="44"/>
        </w:rPr>
        <w:t>NB/T 10006-2014</w:t>
      </w:r>
      <w:r>
        <w:rPr>
          <w:rFonts w:ascii="宋体" w:hAnsi="宋体" w:hint="eastAsia"/>
          <w:b w:val="0"/>
          <w:kern w:val="44"/>
          <w:sz w:val="21"/>
          <w:szCs w:val="44"/>
        </w:rPr>
        <w:t>建立煤成气井群</w:t>
      </w:r>
      <w:r>
        <w:rPr>
          <w:rFonts w:ascii="宋体" w:hAnsi="宋体"/>
          <w:b w:val="0"/>
          <w:kern w:val="44"/>
          <w:sz w:val="21"/>
          <w:szCs w:val="44"/>
        </w:rPr>
        <w:t>排水采气集中</w:t>
      </w:r>
      <w:r>
        <w:rPr>
          <w:rFonts w:ascii="宋体" w:hAnsi="宋体" w:hint="eastAsia"/>
          <w:b w:val="0"/>
          <w:kern w:val="44"/>
          <w:sz w:val="21"/>
          <w:szCs w:val="44"/>
        </w:rPr>
        <w:t>、</w:t>
      </w:r>
      <w:r>
        <w:rPr>
          <w:rFonts w:ascii="宋体" w:hAnsi="宋体"/>
          <w:b w:val="0"/>
          <w:kern w:val="44"/>
          <w:sz w:val="21"/>
          <w:szCs w:val="44"/>
        </w:rPr>
        <w:t>规范统一的</w:t>
      </w:r>
      <w:r>
        <w:rPr>
          <w:rFonts w:ascii="宋体" w:hAnsi="宋体" w:hint="eastAsia"/>
          <w:b w:val="0"/>
          <w:kern w:val="44"/>
          <w:sz w:val="21"/>
          <w:szCs w:val="44"/>
        </w:rPr>
        <w:t>基础数据标准，保证基础数据的正确性、规范性，实现数据上报、汇总功能，促进信息共享。</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煤成气井群应逐步建设集监控、调度、信息管理、安全保障、应急避险救援等功能的综合调度控制</w:t>
      </w:r>
      <w:r>
        <w:rPr>
          <w:rFonts w:ascii="宋体" w:hAnsi="宋体" w:hint="eastAsia"/>
          <w:b w:val="0"/>
          <w:kern w:val="44"/>
          <w:sz w:val="21"/>
          <w:szCs w:val="44"/>
        </w:rPr>
        <w:t>中心。</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煤成气井群信息化系统应具有与上级公司及监管部门信息系统联网的功能，提供数据字典、数据接口及数据。</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煤成气信息化系统及计算机办公设备必须使用正版软件（包括计算机操作系统软件、办公软件和杀毒软件三类通用软件），禁止使用未经授权和未经软件产业主管部门登记备案的软件。</w:t>
      </w:r>
      <w:bookmarkStart w:id="60" w:name="分级标准"/>
    </w:p>
    <w:p w:rsidR="00000000" w:rsidRDefault="00CA12C7">
      <w:pPr>
        <w:pStyle w:val="affd"/>
        <w:outlineLvl w:val="0"/>
        <w:rPr>
          <w:rFonts w:ascii="Times New Roman"/>
        </w:rPr>
      </w:pPr>
      <w:bookmarkStart w:id="61" w:name="_Toc49936609"/>
      <w:r>
        <w:rPr>
          <w:rFonts w:ascii="Times New Roman" w:hint="eastAsia"/>
        </w:rPr>
        <w:t>煤成气单</w:t>
      </w:r>
      <w:r>
        <w:rPr>
          <w:rFonts w:ascii="Times New Roman"/>
        </w:rPr>
        <w:t>井信息化建设内容</w:t>
      </w:r>
      <w:bookmarkEnd w:id="61"/>
    </w:p>
    <w:bookmarkEnd w:id="60"/>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煤成气单井应对井场</w:t>
      </w:r>
      <w:r>
        <w:rPr>
          <w:rFonts w:ascii="宋体" w:hAnsi="宋体"/>
          <w:b w:val="0"/>
          <w:kern w:val="44"/>
          <w:sz w:val="21"/>
          <w:szCs w:val="44"/>
        </w:rPr>
        <w:t>以下参数</w:t>
      </w:r>
      <w:r>
        <w:rPr>
          <w:rFonts w:ascii="宋体" w:hAnsi="宋体" w:hint="eastAsia"/>
          <w:b w:val="0"/>
          <w:kern w:val="44"/>
          <w:sz w:val="21"/>
          <w:szCs w:val="44"/>
        </w:rPr>
        <w:t>进行实时监测及采集：</w:t>
      </w:r>
    </w:p>
    <w:p w:rsidR="00000000" w:rsidRDefault="00CA12C7">
      <w:pPr>
        <w:pStyle w:val="af"/>
        <w:rPr>
          <w:rFonts w:hint="eastAsia"/>
        </w:rPr>
      </w:pPr>
      <w:r>
        <w:t xml:space="preserve">a) </w:t>
      </w:r>
      <w:r>
        <w:rPr>
          <w:rFonts w:hAnsi="宋体"/>
        </w:rPr>
        <w:t>煤层气单井</w:t>
      </w:r>
      <w:r>
        <w:rPr>
          <w:rFonts w:hint="eastAsia"/>
        </w:rPr>
        <w:t>产气量</w:t>
      </w:r>
      <w:r>
        <w:t>、</w:t>
      </w:r>
      <w:r>
        <w:rPr>
          <w:rFonts w:hint="eastAsia"/>
        </w:rPr>
        <w:t>产水量、井口</w:t>
      </w:r>
      <w:r>
        <w:t>套压</w:t>
      </w:r>
      <w:r>
        <w:rPr>
          <w:rFonts w:hint="eastAsia"/>
        </w:rPr>
        <w:t>、井底流压、温度、</w:t>
      </w:r>
      <w:r>
        <w:t>动液面等煤层气</w:t>
      </w:r>
      <w:r>
        <w:rPr>
          <w:rFonts w:hint="eastAsia"/>
        </w:rPr>
        <w:t>井生产</w:t>
      </w:r>
      <w:r>
        <w:t>参数</w:t>
      </w:r>
      <w:r>
        <w:rPr>
          <w:rFonts w:hint="eastAsia"/>
        </w:rPr>
        <w:t>；</w:t>
      </w:r>
    </w:p>
    <w:p w:rsidR="00000000" w:rsidRDefault="00CA12C7">
      <w:pPr>
        <w:pStyle w:val="af"/>
      </w:pPr>
      <w:r>
        <w:t xml:space="preserve">b) </w:t>
      </w:r>
      <w:r>
        <w:rPr>
          <w:rFonts w:hAnsi="宋体"/>
        </w:rPr>
        <w:t>煤层气单井</w:t>
      </w:r>
      <w:r>
        <w:rPr>
          <w:rFonts w:hint="eastAsia"/>
        </w:rPr>
        <w:t>冲程</w:t>
      </w:r>
      <w:r>
        <w:t>、冲</w:t>
      </w:r>
      <w:r>
        <w:rPr>
          <w:rFonts w:hint="eastAsia"/>
        </w:rPr>
        <w:t>次、</w:t>
      </w:r>
      <w:r>
        <w:rPr>
          <w:rFonts w:hint="eastAsia"/>
          <w:color w:val="FF0000"/>
        </w:rPr>
        <w:t>载荷</w:t>
      </w:r>
      <w:r>
        <w:rPr>
          <w:rFonts w:hint="eastAsia"/>
        </w:rPr>
        <w:t>、转速</w:t>
      </w:r>
      <w:r>
        <w:t>等抽</w:t>
      </w:r>
      <w:r>
        <w:rPr>
          <w:rFonts w:hint="eastAsia"/>
        </w:rPr>
        <w:t>采设备</w:t>
      </w:r>
      <w:r>
        <w:t>运行参数</w:t>
      </w:r>
      <w:r>
        <w:rPr>
          <w:rFonts w:hint="eastAsia"/>
        </w:rPr>
        <w:t>；</w:t>
      </w:r>
    </w:p>
    <w:p w:rsidR="00000000" w:rsidRDefault="00CA12C7">
      <w:pPr>
        <w:pStyle w:val="af"/>
        <w:rPr>
          <w:rFonts w:hint="eastAsia"/>
        </w:rPr>
      </w:pPr>
      <w:r>
        <w:t>c</w:t>
      </w:r>
      <w:r>
        <w:t>）</w:t>
      </w:r>
      <w:r>
        <w:rPr>
          <w:rFonts w:hAnsi="宋体"/>
        </w:rPr>
        <w:t>煤层气单井</w:t>
      </w:r>
      <w:r>
        <w:rPr>
          <w:rFonts w:hint="eastAsia"/>
        </w:rPr>
        <w:t>电压</w:t>
      </w:r>
      <w:r>
        <w:t>、电</w:t>
      </w:r>
      <w:r>
        <w:t>流</w:t>
      </w:r>
      <w:r>
        <w:rPr>
          <w:rFonts w:hint="eastAsia"/>
        </w:rPr>
        <w:t>、</w:t>
      </w:r>
      <w:r>
        <w:t>功率</w:t>
      </w:r>
      <w:r>
        <w:rPr>
          <w:rFonts w:hint="eastAsia"/>
        </w:rPr>
        <w:t>等电气</w:t>
      </w:r>
      <w:r>
        <w:t>设备运行参数</w:t>
      </w:r>
      <w:r>
        <w:rPr>
          <w:rFonts w:hint="eastAsia"/>
        </w:rPr>
        <w:t>。</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重点井场的抽采设备应</w:t>
      </w:r>
      <w:r>
        <w:rPr>
          <w:rFonts w:ascii="宋体" w:hAnsi="宋体"/>
          <w:b w:val="0"/>
          <w:kern w:val="44"/>
          <w:sz w:val="21"/>
          <w:szCs w:val="44"/>
        </w:rPr>
        <w:t>具有远程控制启停</w:t>
      </w:r>
      <w:r>
        <w:rPr>
          <w:rFonts w:ascii="宋体" w:hAnsi="宋体" w:hint="eastAsia"/>
          <w:b w:val="0"/>
          <w:kern w:val="44"/>
          <w:sz w:val="21"/>
          <w:szCs w:val="44"/>
        </w:rPr>
        <w:t>、远程</w:t>
      </w:r>
      <w:r>
        <w:rPr>
          <w:rFonts w:ascii="宋体" w:hAnsi="宋体"/>
          <w:b w:val="0"/>
          <w:kern w:val="44"/>
          <w:sz w:val="21"/>
          <w:szCs w:val="44"/>
        </w:rPr>
        <w:t>调节等功能。</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b w:val="0"/>
          <w:kern w:val="44"/>
          <w:sz w:val="21"/>
          <w:szCs w:val="44"/>
        </w:rPr>
        <w:t>建设</w:t>
      </w:r>
      <w:r>
        <w:rPr>
          <w:rFonts w:ascii="宋体" w:hAnsi="宋体" w:hint="eastAsia"/>
          <w:b w:val="0"/>
          <w:kern w:val="44"/>
          <w:sz w:val="21"/>
          <w:szCs w:val="44"/>
        </w:rPr>
        <w:t>稳定</w:t>
      </w:r>
      <w:r>
        <w:rPr>
          <w:rFonts w:ascii="宋体" w:hAnsi="宋体"/>
          <w:b w:val="0"/>
          <w:kern w:val="44"/>
          <w:sz w:val="21"/>
          <w:szCs w:val="44"/>
        </w:rPr>
        <w:t>可靠的</w:t>
      </w:r>
      <w:r>
        <w:rPr>
          <w:rFonts w:ascii="宋体" w:hAnsi="宋体" w:hint="eastAsia"/>
          <w:b w:val="0"/>
          <w:kern w:val="44"/>
          <w:sz w:val="21"/>
          <w:szCs w:val="44"/>
        </w:rPr>
        <w:t>远程数据</w:t>
      </w:r>
      <w:r>
        <w:rPr>
          <w:rFonts w:ascii="宋体" w:hAnsi="宋体"/>
          <w:b w:val="0"/>
          <w:kern w:val="44"/>
          <w:sz w:val="21"/>
          <w:szCs w:val="44"/>
        </w:rPr>
        <w:t>传输</w:t>
      </w:r>
      <w:r>
        <w:rPr>
          <w:rFonts w:ascii="宋体" w:hAnsi="宋体" w:hint="eastAsia"/>
          <w:b w:val="0"/>
          <w:kern w:val="44"/>
          <w:sz w:val="21"/>
          <w:szCs w:val="44"/>
        </w:rPr>
        <w:t>系统。</w:t>
      </w:r>
    </w:p>
    <w:p w:rsidR="00000000" w:rsidRDefault="00CA12C7">
      <w:pPr>
        <w:pStyle w:val="affd"/>
        <w:ind w:leftChars="-1" w:left="-2" w:firstLine="2"/>
        <w:outlineLvl w:val="0"/>
        <w:rPr>
          <w:rFonts w:ascii="宋体" w:hint="eastAsia"/>
        </w:rPr>
      </w:pPr>
      <w:bookmarkStart w:id="62" w:name="_Toc49936610"/>
      <w:bookmarkStart w:id="63" w:name="组织机构"/>
      <w:r>
        <w:rPr>
          <w:rFonts w:ascii="Times New Roman" w:hint="eastAsia"/>
        </w:rPr>
        <w:t>煤成气</w:t>
      </w:r>
      <w:r>
        <w:rPr>
          <w:rFonts w:ascii="Times New Roman"/>
        </w:rPr>
        <w:t>井群</w:t>
      </w:r>
      <w:r>
        <w:rPr>
          <w:rFonts w:ascii="Times New Roman" w:hint="eastAsia"/>
        </w:rPr>
        <w:t>集气阀组信息</w:t>
      </w:r>
      <w:r>
        <w:rPr>
          <w:rFonts w:ascii="Times New Roman"/>
        </w:rPr>
        <w:t>化建设内容</w:t>
      </w:r>
      <w:bookmarkEnd w:id="62"/>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煤成气井群集气阀组应</w:t>
      </w:r>
      <w:r>
        <w:rPr>
          <w:rFonts w:ascii="宋体" w:hAnsi="宋体"/>
          <w:b w:val="0"/>
          <w:kern w:val="44"/>
          <w:sz w:val="21"/>
          <w:szCs w:val="44"/>
        </w:rPr>
        <w:t>对</w:t>
      </w:r>
      <w:r>
        <w:rPr>
          <w:rFonts w:ascii="宋体" w:hAnsi="宋体" w:hint="eastAsia"/>
          <w:b w:val="0"/>
          <w:kern w:val="44"/>
          <w:sz w:val="21"/>
          <w:szCs w:val="44"/>
        </w:rPr>
        <w:t>以下参数进行实时监测及采集：</w:t>
      </w:r>
    </w:p>
    <w:p w:rsidR="00000000" w:rsidRDefault="00CA12C7">
      <w:pPr>
        <w:pStyle w:val="af"/>
        <w:rPr>
          <w:rFonts w:hint="eastAsia"/>
        </w:rPr>
      </w:pPr>
      <w:r>
        <w:t>a)</w:t>
      </w:r>
      <w:r>
        <w:rPr>
          <w:rFonts w:hint="eastAsia"/>
        </w:rPr>
        <w:t xml:space="preserve"> </w:t>
      </w:r>
      <w:r>
        <w:rPr>
          <w:rFonts w:hAnsi="宋体" w:hint="eastAsia"/>
        </w:rPr>
        <w:t>煤成气井群集气阀</w:t>
      </w:r>
      <w:r>
        <w:t>采气管道</w:t>
      </w:r>
      <w:r>
        <w:rPr>
          <w:rFonts w:hint="eastAsia"/>
        </w:rPr>
        <w:t>压力、</w:t>
      </w:r>
      <w:r>
        <w:t>汇管压力、</w:t>
      </w:r>
      <w:r>
        <w:rPr>
          <w:rFonts w:hint="eastAsia"/>
        </w:rPr>
        <w:t>汇管</w:t>
      </w:r>
      <w:r>
        <w:t>温度</w:t>
      </w:r>
      <w:r>
        <w:rPr>
          <w:rFonts w:hint="eastAsia"/>
        </w:rPr>
        <w:t>、</w:t>
      </w:r>
      <w:r>
        <w:t>流量等</w:t>
      </w:r>
      <w:r>
        <w:rPr>
          <w:rFonts w:hint="eastAsia"/>
        </w:rPr>
        <w:t>生产</w:t>
      </w:r>
      <w:r>
        <w:t>参数</w:t>
      </w:r>
      <w:r>
        <w:rPr>
          <w:rFonts w:hint="eastAsia"/>
        </w:rPr>
        <w:t>；</w:t>
      </w:r>
    </w:p>
    <w:p w:rsidR="00000000" w:rsidRDefault="00CA12C7">
      <w:pPr>
        <w:pStyle w:val="af"/>
      </w:pPr>
      <w:r>
        <w:rPr>
          <w:rFonts w:hint="eastAsia"/>
        </w:rPr>
        <w:t>b</w:t>
      </w:r>
      <w:r>
        <w:t>）</w:t>
      </w:r>
      <w:bookmarkStart w:id="64" w:name="_Hlk49504819"/>
      <w:r>
        <w:rPr>
          <w:rFonts w:hint="eastAsia"/>
        </w:rPr>
        <w:t>增压设备的电压</w:t>
      </w:r>
      <w:r>
        <w:t>、电流</w:t>
      </w:r>
      <w:r>
        <w:rPr>
          <w:rFonts w:hint="eastAsia"/>
        </w:rPr>
        <w:t>、</w:t>
      </w:r>
      <w:r>
        <w:t>功率</w:t>
      </w:r>
      <w:r>
        <w:rPr>
          <w:rFonts w:hint="eastAsia"/>
        </w:rPr>
        <w:t>等电气</w:t>
      </w:r>
      <w:r>
        <w:t>设备运行参数</w:t>
      </w:r>
      <w:r>
        <w:rPr>
          <w:rFonts w:hint="eastAsia"/>
        </w:rPr>
        <w:t>。</w:t>
      </w:r>
      <w:bookmarkEnd w:id="64"/>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b w:val="0"/>
          <w:kern w:val="44"/>
          <w:sz w:val="21"/>
          <w:szCs w:val="44"/>
        </w:rPr>
        <w:lastRenderedPageBreak/>
        <w:t>建设稳定可靠的远程数据传输</w:t>
      </w:r>
      <w:r>
        <w:rPr>
          <w:rFonts w:ascii="宋体" w:hAnsi="宋体" w:hint="eastAsia"/>
          <w:b w:val="0"/>
          <w:kern w:val="44"/>
          <w:sz w:val="21"/>
          <w:szCs w:val="44"/>
        </w:rPr>
        <w:t>系统</w:t>
      </w:r>
      <w:r>
        <w:rPr>
          <w:rFonts w:ascii="宋体" w:hAnsi="宋体"/>
          <w:b w:val="0"/>
          <w:kern w:val="44"/>
          <w:sz w:val="21"/>
          <w:szCs w:val="44"/>
        </w:rPr>
        <w:t>。</w:t>
      </w:r>
    </w:p>
    <w:p w:rsidR="00000000" w:rsidRDefault="00CA12C7">
      <w:pPr>
        <w:pStyle w:val="affd"/>
        <w:keepNext/>
        <w:outlineLvl w:val="0"/>
        <w:rPr>
          <w:rFonts w:ascii="宋体" w:hint="eastAsia"/>
        </w:rPr>
      </w:pPr>
      <w:bookmarkStart w:id="65" w:name="_Toc49936611"/>
      <w:bookmarkStart w:id="66" w:name="管理制度"/>
      <w:bookmarkEnd w:id="63"/>
      <w:r>
        <w:rPr>
          <w:rFonts w:ascii="Times New Roman" w:hint="eastAsia"/>
        </w:rPr>
        <w:t>煤成气</w:t>
      </w:r>
      <w:r>
        <w:rPr>
          <w:rFonts w:ascii="Times New Roman"/>
        </w:rPr>
        <w:t>井群</w:t>
      </w:r>
      <w:r>
        <w:rPr>
          <w:rFonts w:ascii="Times New Roman" w:hint="eastAsia"/>
        </w:rPr>
        <w:t>集气站信息</w:t>
      </w:r>
      <w:r>
        <w:rPr>
          <w:rFonts w:ascii="Times New Roman"/>
        </w:rPr>
        <w:t>化建设内容</w:t>
      </w:r>
      <w:bookmarkEnd w:id="65"/>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煤成气井群集气站应对</w:t>
      </w:r>
      <w:r>
        <w:rPr>
          <w:rFonts w:ascii="宋体" w:hAnsi="宋体"/>
          <w:b w:val="0"/>
          <w:kern w:val="44"/>
          <w:sz w:val="21"/>
          <w:szCs w:val="44"/>
        </w:rPr>
        <w:t>以下参数</w:t>
      </w:r>
      <w:r>
        <w:rPr>
          <w:rFonts w:ascii="宋体" w:hAnsi="宋体" w:hint="eastAsia"/>
          <w:b w:val="0"/>
          <w:kern w:val="44"/>
          <w:sz w:val="21"/>
          <w:szCs w:val="44"/>
        </w:rPr>
        <w:t>进行实时</w:t>
      </w:r>
      <w:r>
        <w:rPr>
          <w:rFonts w:ascii="宋体" w:hAnsi="宋体"/>
          <w:b w:val="0"/>
          <w:kern w:val="44"/>
          <w:sz w:val="21"/>
          <w:szCs w:val="44"/>
        </w:rPr>
        <w:t>监测</w:t>
      </w:r>
      <w:r>
        <w:rPr>
          <w:rFonts w:ascii="宋体" w:hAnsi="宋体" w:hint="eastAsia"/>
          <w:b w:val="0"/>
          <w:kern w:val="44"/>
          <w:sz w:val="21"/>
          <w:szCs w:val="44"/>
        </w:rPr>
        <w:t>及采集：</w:t>
      </w:r>
    </w:p>
    <w:p w:rsidR="00000000" w:rsidRDefault="00CA12C7">
      <w:pPr>
        <w:pStyle w:val="af"/>
        <w:rPr>
          <w:rFonts w:hint="eastAsia"/>
        </w:rPr>
      </w:pPr>
      <w:r>
        <w:t xml:space="preserve">a) </w:t>
      </w:r>
      <w:r>
        <w:rPr>
          <w:rFonts w:hAnsi="宋体" w:hint="eastAsia"/>
        </w:rPr>
        <w:t>煤成气</w:t>
      </w:r>
      <w:r>
        <w:rPr>
          <w:rFonts w:hAnsi="宋体"/>
        </w:rPr>
        <w:t>井群</w:t>
      </w:r>
      <w:r>
        <w:rPr>
          <w:rFonts w:hAnsi="宋体" w:hint="eastAsia"/>
        </w:rPr>
        <w:t>集气站</w:t>
      </w:r>
      <w:r>
        <w:rPr>
          <w:rFonts w:hint="eastAsia"/>
        </w:rPr>
        <w:t>进出站</w:t>
      </w:r>
      <w:r>
        <w:t>压力、温度</w:t>
      </w:r>
      <w:r>
        <w:rPr>
          <w:rFonts w:hint="eastAsia"/>
        </w:rPr>
        <w:t>、</w:t>
      </w:r>
      <w:r>
        <w:t>流量等</w:t>
      </w:r>
      <w:r>
        <w:rPr>
          <w:rFonts w:hint="eastAsia"/>
        </w:rPr>
        <w:t>生产</w:t>
      </w:r>
      <w:r>
        <w:t>参数</w:t>
      </w:r>
      <w:r>
        <w:rPr>
          <w:rFonts w:hint="eastAsia"/>
        </w:rPr>
        <w:t>；</w:t>
      </w:r>
    </w:p>
    <w:p w:rsidR="00000000" w:rsidRDefault="00CA12C7">
      <w:pPr>
        <w:pStyle w:val="af"/>
        <w:rPr>
          <w:rFonts w:hint="eastAsia"/>
        </w:rPr>
      </w:pPr>
      <w:r>
        <w:t>b)</w:t>
      </w:r>
      <w:r>
        <w:rPr>
          <w:rFonts w:hint="eastAsia"/>
        </w:rPr>
        <w:t xml:space="preserve"> </w:t>
      </w:r>
      <w:r>
        <w:rPr>
          <w:rFonts w:hAnsi="宋体" w:hint="eastAsia"/>
        </w:rPr>
        <w:t>煤成气</w:t>
      </w:r>
      <w:r>
        <w:rPr>
          <w:rFonts w:hAnsi="宋体"/>
        </w:rPr>
        <w:t>井群</w:t>
      </w:r>
      <w:r>
        <w:rPr>
          <w:rFonts w:hAnsi="宋体" w:hint="eastAsia"/>
        </w:rPr>
        <w:t>集气站</w:t>
      </w:r>
      <w:r>
        <w:rPr>
          <w:rFonts w:hint="eastAsia"/>
        </w:rPr>
        <w:t>电压</w:t>
      </w:r>
      <w:r>
        <w:t>、电流</w:t>
      </w:r>
      <w:r>
        <w:rPr>
          <w:rFonts w:hint="eastAsia"/>
        </w:rPr>
        <w:t>、</w:t>
      </w:r>
      <w:r>
        <w:t>功率</w:t>
      </w:r>
      <w:r>
        <w:rPr>
          <w:rFonts w:hint="eastAsia"/>
        </w:rPr>
        <w:t>等电气</w:t>
      </w:r>
      <w:r>
        <w:t>设备运行参数</w:t>
      </w:r>
      <w:r>
        <w:rPr>
          <w:rFonts w:hint="eastAsia"/>
        </w:rPr>
        <w:t>；</w:t>
      </w:r>
    </w:p>
    <w:p w:rsidR="00000000" w:rsidRDefault="00CA12C7">
      <w:pPr>
        <w:pStyle w:val="af"/>
        <w:rPr>
          <w:rFonts w:hint="eastAsia"/>
        </w:rPr>
      </w:pPr>
      <w:r>
        <w:rPr>
          <w:rFonts w:hint="eastAsia"/>
        </w:rPr>
        <w:t>c)</w:t>
      </w:r>
      <w:r>
        <w:t xml:space="preserve"> </w:t>
      </w:r>
      <w:r>
        <w:rPr>
          <w:rFonts w:hAnsi="宋体" w:hint="eastAsia"/>
        </w:rPr>
        <w:t>煤成气</w:t>
      </w:r>
      <w:r>
        <w:rPr>
          <w:rFonts w:hAnsi="宋体"/>
        </w:rPr>
        <w:t>井群</w:t>
      </w:r>
      <w:r>
        <w:rPr>
          <w:rFonts w:hAnsi="宋体" w:hint="eastAsia"/>
        </w:rPr>
        <w:t>集气站</w:t>
      </w:r>
      <w:r>
        <w:rPr>
          <w:rFonts w:hint="eastAsia"/>
        </w:rPr>
        <w:t>增压机转速</w:t>
      </w:r>
      <w:r>
        <w:t>、</w:t>
      </w:r>
      <w:r>
        <w:rPr>
          <w:rFonts w:hint="eastAsia"/>
        </w:rPr>
        <w:t>温度</w:t>
      </w:r>
      <w:r>
        <w:t>、压力</w:t>
      </w:r>
      <w:r>
        <w:rPr>
          <w:rFonts w:hint="eastAsia"/>
        </w:rPr>
        <w:t>等</w:t>
      </w:r>
      <w:r>
        <w:t>状态参数。</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应对集气站环境瓦斯浓度进行实时</w:t>
      </w:r>
      <w:r>
        <w:rPr>
          <w:rFonts w:ascii="宋体" w:hAnsi="宋体"/>
          <w:b w:val="0"/>
          <w:kern w:val="44"/>
          <w:sz w:val="21"/>
          <w:szCs w:val="44"/>
        </w:rPr>
        <w:t>监测</w:t>
      </w:r>
      <w:r>
        <w:rPr>
          <w:rFonts w:ascii="宋体" w:hAnsi="宋体" w:hint="eastAsia"/>
          <w:b w:val="0"/>
          <w:kern w:val="44"/>
          <w:sz w:val="21"/>
          <w:szCs w:val="44"/>
        </w:rPr>
        <w:t>和采集。</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建设增压设备具有远程监控和故障报警等</w:t>
      </w:r>
      <w:r>
        <w:rPr>
          <w:rFonts w:ascii="宋体" w:hAnsi="宋体"/>
          <w:b w:val="0"/>
          <w:kern w:val="44"/>
          <w:sz w:val="21"/>
          <w:szCs w:val="44"/>
        </w:rPr>
        <w:t>功能。</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建设稳定可靠的远程数据传输系统。</w:t>
      </w:r>
    </w:p>
    <w:p w:rsidR="00000000" w:rsidRDefault="00CA12C7">
      <w:pPr>
        <w:pStyle w:val="affd"/>
        <w:ind w:firstLine="2"/>
        <w:outlineLvl w:val="0"/>
        <w:rPr>
          <w:rFonts w:ascii="Times New Roman" w:hint="eastAsia"/>
        </w:rPr>
      </w:pPr>
      <w:bookmarkStart w:id="67" w:name="_Toc49936612"/>
      <w:r>
        <w:rPr>
          <w:rFonts w:ascii="Times New Roman" w:hint="eastAsia"/>
        </w:rPr>
        <w:t>视频监控信息化建设内容</w:t>
      </w:r>
      <w:bookmarkEnd w:id="67"/>
    </w:p>
    <w:p w:rsidR="00000000" w:rsidRDefault="00CA12C7">
      <w:pPr>
        <w:pStyle w:val="aff0"/>
        <w:numPr>
          <w:ilvl w:val="1"/>
          <w:numId w:val="0"/>
        </w:numPr>
        <w:spacing w:line="360" w:lineRule="auto"/>
        <w:ind w:firstLineChars="200" w:firstLine="420"/>
        <w:rPr>
          <w:rFonts w:ascii="宋体" w:eastAsia="宋体" w:hAnsi="宋体" w:hint="eastAsia"/>
        </w:rPr>
      </w:pPr>
      <w:r>
        <w:rPr>
          <w:rFonts w:ascii="宋体" w:eastAsia="宋体" w:hAnsi="宋体" w:hint="eastAsia"/>
        </w:rPr>
        <w:t>应在重点煤成气井群单井、集气阀组、集气站和综合调度控制中心建设具有</w:t>
      </w:r>
      <w:r>
        <w:rPr>
          <w:rFonts w:ascii="宋体" w:eastAsia="宋体" w:hAnsi="宋体"/>
        </w:rPr>
        <w:t>移动侦测</w:t>
      </w:r>
      <w:r>
        <w:rPr>
          <w:rFonts w:ascii="宋体" w:eastAsia="宋体" w:hAnsi="宋体" w:hint="eastAsia"/>
        </w:rPr>
        <w:t>功能的</w:t>
      </w:r>
      <w:r>
        <w:rPr>
          <w:rFonts w:ascii="宋体" w:eastAsia="宋体" w:hAnsi="宋体"/>
        </w:rPr>
        <w:t>视频监控</w:t>
      </w:r>
      <w:r>
        <w:rPr>
          <w:rFonts w:ascii="宋体" w:eastAsia="宋体" w:hAnsi="宋体" w:hint="eastAsia"/>
        </w:rPr>
        <w:t>系统。</w:t>
      </w:r>
    </w:p>
    <w:p w:rsidR="00000000" w:rsidRDefault="00CA12C7">
      <w:pPr>
        <w:pStyle w:val="affd"/>
        <w:ind w:firstLine="2"/>
        <w:outlineLvl w:val="0"/>
        <w:rPr>
          <w:rFonts w:ascii="Times New Roman"/>
        </w:rPr>
      </w:pPr>
      <w:bookmarkStart w:id="68" w:name="_Toc49936613"/>
      <w:bookmarkStart w:id="69" w:name="项目管理"/>
      <w:bookmarkEnd w:id="66"/>
      <w:r>
        <w:rPr>
          <w:rFonts w:ascii="Times New Roman" w:hint="eastAsia"/>
        </w:rPr>
        <w:t>综合调度控制</w:t>
      </w:r>
      <w:r>
        <w:rPr>
          <w:rFonts w:ascii="Times New Roman"/>
        </w:rPr>
        <w:t>中心信息化建设内容</w:t>
      </w:r>
      <w:bookmarkEnd w:id="68"/>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具备调度大屏显示系统、对讲机、调度电话、计算机、调度控制系统、数据库等信息化系统稳定运行所需的软、硬件条件。</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对本文件</w:t>
      </w:r>
      <w:r>
        <w:rPr>
          <w:rFonts w:ascii="宋体" w:hAnsi="宋体"/>
          <w:b w:val="0"/>
          <w:kern w:val="44"/>
          <w:sz w:val="21"/>
          <w:szCs w:val="44"/>
        </w:rPr>
        <w:t>第</w:t>
      </w:r>
      <w:r>
        <w:rPr>
          <w:rFonts w:ascii="宋体" w:hAnsi="宋体" w:hint="eastAsia"/>
          <w:b w:val="0"/>
          <w:kern w:val="44"/>
          <w:sz w:val="21"/>
          <w:szCs w:val="44"/>
        </w:rPr>
        <w:t>5</w:t>
      </w:r>
      <w:r>
        <w:rPr>
          <w:rFonts w:ascii="宋体" w:hAnsi="宋体" w:hint="eastAsia"/>
          <w:b w:val="0"/>
          <w:kern w:val="44"/>
          <w:sz w:val="21"/>
          <w:szCs w:val="44"/>
        </w:rPr>
        <w:t>章</w:t>
      </w:r>
      <w:r>
        <w:rPr>
          <w:rFonts w:ascii="宋体" w:hAnsi="宋体"/>
          <w:b w:val="0"/>
          <w:kern w:val="44"/>
          <w:sz w:val="21"/>
          <w:szCs w:val="44"/>
        </w:rPr>
        <w:t>、</w:t>
      </w:r>
      <w:r>
        <w:rPr>
          <w:rFonts w:ascii="宋体" w:hAnsi="宋体"/>
          <w:b w:val="0"/>
          <w:kern w:val="44"/>
          <w:sz w:val="21"/>
          <w:szCs w:val="44"/>
        </w:rPr>
        <w:t>第</w:t>
      </w:r>
      <w:r>
        <w:rPr>
          <w:rFonts w:ascii="宋体" w:hAnsi="宋体" w:hint="eastAsia"/>
          <w:b w:val="0"/>
          <w:kern w:val="44"/>
          <w:sz w:val="21"/>
          <w:szCs w:val="44"/>
        </w:rPr>
        <w:t>6</w:t>
      </w:r>
      <w:r>
        <w:rPr>
          <w:rFonts w:ascii="宋体" w:hAnsi="宋体" w:hint="eastAsia"/>
          <w:b w:val="0"/>
          <w:kern w:val="44"/>
          <w:sz w:val="21"/>
          <w:szCs w:val="44"/>
        </w:rPr>
        <w:t>章</w:t>
      </w:r>
      <w:r>
        <w:rPr>
          <w:rFonts w:ascii="宋体" w:hAnsi="宋体"/>
          <w:b w:val="0"/>
          <w:kern w:val="44"/>
          <w:sz w:val="21"/>
          <w:szCs w:val="44"/>
        </w:rPr>
        <w:t>、第</w:t>
      </w:r>
      <w:r>
        <w:rPr>
          <w:rFonts w:ascii="宋体" w:hAnsi="宋体" w:hint="eastAsia"/>
          <w:b w:val="0"/>
          <w:kern w:val="44"/>
          <w:sz w:val="21"/>
          <w:szCs w:val="44"/>
        </w:rPr>
        <w:t>7</w:t>
      </w:r>
      <w:r>
        <w:rPr>
          <w:rFonts w:ascii="宋体" w:hAnsi="宋体" w:hint="eastAsia"/>
          <w:b w:val="0"/>
          <w:kern w:val="44"/>
          <w:sz w:val="21"/>
          <w:szCs w:val="44"/>
        </w:rPr>
        <w:t>章所</w:t>
      </w:r>
      <w:r>
        <w:rPr>
          <w:rFonts w:ascii="宋体" w:hAnsi="宋体"/>
          <w:b w:val="0"/>
          <w:kern w:val="44"/>
          <w:sz w:val="21"/>
          <w:szCs w:val="44"/>
        </w:rPr>
        <w:t>规定</w:t>
      </w:r>
      <w:r>
        <w:rPr>
          <w:rFonts w:ascii="宋体" w:hAnsi="宋体" w:hint="eastAsia"/>
          <w:b w:val="0"/>
          <w:kern w:val="44"/>
          <w:sz w:val="21"/>
          <w:szCs w:val="44"/>
        </w:rPr>
        <w:t>参数进行远程自动</w:t>
      </w:r>
      <w:r>
        <w:rPr>
          <w:rFonts w:ascii="宋体" w:hAnsi="宋体"/>
          <w:b w:val="0"/>
          <w:kern w:val="44"/>
          <w:sz w:val="21"/>
          <w:szCs w:val="44"/>
        </w:rPr>
        <w:t>监测</w:t>
      </w:r>
      <w:r>
        <w:rPr>
          <w:rFonts w:ascii="宋体" w:hAnsi="宋体" w:hint="eastAsia"/>
          <w:b w:val="0"/>
          <w:kern w:val="44"/>
          <w:sz w:val="21"/>
          <w:szCs w:val="44"/>
        </w:rPr>
        <w:t>和采集，具备重点单井及重点设备远程控制的功能。</w:t>
      </w:r>
    </w:p>
    <w:p w:rsidR="00000000" w:rsidRDefault="00CA12C7">
      <w:pPr>
        <w:pStyle w:val="2"/>
        <w:numPr>
          <w:ilvl w:val="1"/>
          <w:numId w:val="3"/>
        </w:numPr>
        <w:spacing w:beforeLines="50" w:afterLines="50" w:line="240" w:lineRule="auto"/>
        <w:ind w:left="0"/>
        <w:rPr>
          <w:rFonts w:ascii="宋体" w:hAnsi="宋体" w:hint="eastAsia"/>
          <w:b w:val="0"/>
          <w:kern w:val="44"/>
          <w:sz w:val="21"/>
          <w:szCs w:val="44"/>
        </w:rPr>
      </w:pPr>
      <w:r>
        <w:rPr>
          <w:rFonts w:ascii="宋体" w:hAnsi="宋体" w:hint="eastAsia"/>
          <w:b w:val="0"/>
          <w:kern w:val="44"/>
          <w:sz w:val="21"/>
          <w:szCs w:val="44"/>
        </w:rPr>
        <w:t>具有</w:t>
      </w:r>
      <w:r>
        <w:rPr>
          <w:rFonts w:ascii="宋体" w:hAnsi="宋体"/>
          <w:b w:val="0"/>
          <w:kern w:val="44"/>
          <w:sz w:val="21"/>
          <w:szCs w:val="44"/>
        </w:rPr>
        <w:t>智能报表、</w:t>
      </w:r>
      <w:r>
        <w:rPr>
          <w:rFonts w:ascii="宋体" w:hAnsi="宋体" w:hint="eastAsia"/>
          <w:b w:val="0"/>
          <w:kern w:val="44"/>
          <w:sz w:val="21"/>
          <w:szCs w:val="44"/>
        </w:rPr>
        <w:t>数据传输、</w:t>
      </w:r>
      <w:r>
        <w:rPr>
          <w:rFonts w:ascii="宋体" w:hAnsi="宋体"/>
          <w:b w:val="0"/>
          <w:kern w:val="44"/>
          <w:sz w:val="21"/>
          <w:szCs w:val="44"/>
        </w:rPr>
        <w:t>故障提示、</w:t>
      </w:r>
      <w:r>
        <w:rPr>
          <w:rFonts w:ascii="宋体" w:hAnsi="宋体" w:hint="eastAsia"/>
          <w:b w:val="0"/>
          <w:kern w:val="44"/>
          <w:sz w:val="21"/>
          <w:szCs w:val="44"/>
        </w:rPr>
        <w:t>视频监控、安防监控等</w:t>
      </w:r>
      <w:r>
        <w:rPr>
          <w:rFonts w:ascii="宋体" w:hAnsi="宋体"/>
          <w:b w:val="0"/>
          <w:kern w:val="44"/>
          <w:sz w:val="21"/>
          <w:szCs w:val="44"/>
        </w:rPr>
        <w:t>功能。</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运用网电供电的煤成气井群、集气阀组、集气站宜建立电网实时监控系统，实现电力线路实时监控及故障定位。</w:t>
      </w:r>
    </w:p>
    <w:p w:rsidR="00000000" w:rsidRDefault="00CA12C7">
      <w:pPr>
        <w:pStyle w:val="2"/>
        <w:numPr>
          <w:ilvl w:val="1"/>
          <w:numId w:val="3"/>
        </w:numPr>
        <w:spacing w:beforeLines="50" w:afterLines="50" w:line="240" w:lineRule="auto"/>
        <w:ind w:left="0"/>
        <w:rPr>
          <w:rFonts w:ascii="宋体" w:hAnsi="宋体"/>
          <w:b w:val="0"/>
          <w:kern w:val="44"/>
          <w:sz w:val="21"/>
          <w:szCs w:val="44"/>
        </w:rPr>
      </w:pPr>
      <w:r>
        <w:rPr>
          <w:rFonts w:ascii="宋体" w:hAnsi="宋体" w:hint="eastAsia"/>
          <w:b w:val="0"/>
          <w:kern w:val="44"/>
          <w:sz w:val="21"/>
          <w:szCs w:val="44"/>
        </w:rPr>
        <w:t>在煤成气井群信息化建设的基础上，煤成气企业应逐步建立以单井数据采集为源点，将单井、阀组、集气站、综合调度控制</w:t>
      </w:r>
      <w:r>
        <w:rPr>
          <w:rFonts w:ascii="宋体" w:hAnsi="宋体"/>
          <w:b w:val="0"/>
          <w:kern w:val="44"/>
          <w:sz w:val="21"/>
          <w:szCs w:val="44"/>
        </w:rPr>
        <w:t>中心</w:t>
      </w:r>
      <w:r>
        <w:rPr>
          <w:rFonts w:ascii="宋体" w:hAnsi="宋体" w:hint="eastAsia"/>
          <w:b w:val="0"/>
          <w:kern w:val="44"/>
          <w:sz w:val="21"/>
          <w:szCs w:val="44"/>
        </w:rPr>
        <w:t>融合为一个系统，实现数据采集层、传输层和应用层三个层间的信息融合，建立一套集数据采集检测技术、信息处理技术、自动控制技术、网络传输技术、远程监控技术于</w:t>
      </w:r>
      <w:r>
        <w:rPr>
          <w:rFonts w:ascii="宋体" w:hAnsi="宋体" w:hint="eastAsia"/>
          <w:b w:val="0"/>
          <w:kern w:val="44"/>
          <w:sz w:val="21"/>
          <w:szCs w:val="44"/>
        </w:rPr>
        <w:t>一体的信息化系统</w:t>
      </w:r>
      <w:r>
        <w:rPr>
          <w:rFonts w:ascii="宋体" w:hAnsi="宋体"/>
          <w:b w:val="0"/>
          <w:kern w:val="44"/>
          <w:sz w:val="21"/>
          <w:szCs w:val="44"/>
        </w:rPr>
        <w:t>。</w:t>
      </w:r>
      <w:bookmarkEnd w:id="69"/>
    </w:p>
    <w:p w:rsidR="00000000" w:rsidRDefault="00CA12C7">
      <w:pPr>
        <w:pStyle w:val="af"/>
        <w:ind w:firstLineChars="0" w:firstLine="0"/>
        <w:rPr>
          <w:rFonts w:hint="eastAsia"/>
        </w:rPr>
      </w:pPr>
    </w:p>
    <w:p w:rsidR="00CA12C7" w:rsidRDefault="00CA12C7">
      <w:pPr>
        <w:pStyle w:val="affffb"/>
        <w:framePr w:wrap="around"/>
      </w:pPr>
      <w:r>
        <w:t>______________________</w:t>
      </w:r>
    </w:p>
    <w:sectPr w:rsidR="00CA12C7">
      <w:footerReference w:type="default" r:id="rId1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C7" w:rsidRDefault="00CA12C7">
      <w:r>
        <w:separator/>
      </w:r>
    </w:p>
  </w:endnote>
  <w:endnote w:type="continuationSeparator" w:id="1">
    <w:p w:rsidR="00CA12C7" w:rsidRDefault="00CA12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12C7">
    <w:pPr>
      <w:pStyle w:val="ae"/>
      <w:wordWrap w:val="0"/>
      <w:ind w:rightChars="0" w:right="0"/>
      <w:rPr>
        <w:rFonts w:ascii="宋体" w:hAnsi="宋体"/>
      </w:rPr>
    </w:pPr>
    <w:r>
      <w:rPr>
        <w:rFonts w:ascii="宋体" w:hAnsi="宋体" w:hint="eastAsia"/>
        <w:color w:val="333333"/>
        <w:shd w:val="clear" w:color="auto" w:fill="FFFFFF"/>
      </w:rPr>
      <w:t>I</w:t>
    </w:r>
    <w:r>
      <w:rPr>
        <w:rFonts w:ascii="宋体" w:hAnsi="宋体"/>
        <w:color w:val="333333"/>
        <w:shd w:val="clear" w:color="auto" w:fill="FFFFF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12C7">
    <w:pPr>
      <w:pStyle w:val="ae"/>
      <w:wordWrap w:val="0"/>
      <w:ind w:rightChars="0" w:right="0"/>
      <w:rPr>
        <w:rFonts w:ascii="宋体" w:hAnsi="宋体" w:hint="eastAsia"/>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863E82" w:rsidRPr="00863E82">
      <w:rPr>
        <w:rFonts w:ascii="宋体" w:hAnsi="宋体"/>
        <w:noProof/>
        <w:lang w:val="zh-CN" w:eastAsia="zh-CN"/>
      </w:rPr>
      <w:t>III</w:t>
    </w:r>
    <w:r>
      <w:rPr>
        <w:rFonts w:ascii="宋体" w:hAnsi="宋体"/>
      </w:rPr>
      <w:fldChar w:fldCharType="end"/>
    </w:r>
    <w:r>
      <w:rPr>
        <w:rFonts w:ascii="宋体" w:hAnsi="宋体"/>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12C7">
    <w:pPr>
      <w:pStyle w:val="ae"/>
      <w:wordWrap w:val="0"/>
      <w:ind w:rightChars="0" w:right="0"/>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sidR="00863E82" w:rsidRPr="00863E82">
      <w:rPr>
        <w:rFonts w:ascii="宋体" w:hAnsi="宋体"/>
        <w:noProof/>
        <w:lang w:val="zh-CN"/>
      </w:rPr>
      <w:t>4</w:t>
    </w:r>
    <w:r>
      <w:rPr>
        <w:rFonts w:ascii="宋体" w:hAnsi="宋体"/>
      </w:rPr>
      <w:fldChar w:fldCharType="end"/>
    </w:r>
    <w:r>
      <w:rPr>
        <w:rFonts w:ascii="宋体" w:hAnsi="宋体"/>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C7" w:rsidRDefault="00CA12C7">
      <w:r>
        <w:separator/>
      </w:r>
    </w:p>
  </w:footnote>
  <w:footnote w:type="continuationSeparator" w:id="1">
    <w:p w:rsidR="00CA12C7" w:rsidRDefault="00CA1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12C7">
    <w:pPr>
      <w:pStyle w:val="affff3"/>
    </w:pPr>
    <w:r>
      <w:t>DBXX/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69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0"/>
  </w:num>
  <w:num w:numId="2">
    <w:abstractNumId w:val="15"/>
  </w:num>
  <w:num w:numId="3">
    <w:abstractNumId w:val="6"/>
  </w:num>
  <w:num w:numId="4">
    <w:abstractNumId w:val="0"/>
  </w:num>
  <w:num w:numId="5">
    <w:abstractNumId w:val="17"/>
  </w:num>
  <w:num w:numId="6">
    <w:abstractNumId w:val="12"/>
  </w:num>
  <w:num w:numId="7">
    <w:abstractNumId w:val="5"/>
  </w:num>
  <w:num w:numId="8">
    <w:abstractNumId w:val="8"/>
  </w:num>
  <w:num w:numId="9">
    <w:abstractNumId w:val="13"/>
  </w:num>
  <w:num w:numId="10">
    <w:abstractNumId w:val="9"/>
  </w:num>
  <w:num w:numId="11">
    <w:abstractNumId w:val="11"/>
  </w:num>
  <w:num w:numId="12">
    <w:abstractNumId w:val="1"/>
  </w:num>
  <w:num w:numId="13">
    <w:abstractNumId w:val="4"/>
  </w:num>
  <w:num w:numId="14">
    <w:abstractNumId w:val="16"/>
  </w:num>
  <w:num w:numId="15">
    <w:abstractNumId w:val="2"/>
  </w:num>
  <w:num w:numId="16">
    <w:abstractNumId w:val="14"/>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5A1"/>
    <w:rsid w:val="00000EEC"/>
    <w:rsid w:val="0000185F"/>
    <w:rsid w:val="000026FA"/>
    <w:rsid w:val="0000586F"/>
    <w:rsid w:val="00010A73"/>
    <w:rsid w:val="0001242B"/>
    <w:rsid w:val="00013D86"/>
    <w:rsid w:val="00013E02"/>
    <w:rsid w:val="000178B5"/>
    <w:rsid w:val="0002017F"/>
    <w:rsid w:val="00020CA6"/>
    <w:rsid w:val="0002143C"/>
    <w:rsid w:val="0002458F"/>
    <w:rsid w:val="00025A65"/>
    <w:rsid w:val="00026C31"/>
    <w:rsid w:val="00027280"/>
    <w:rsid w:val="000320A7"/>
    <w:rsid w:val="0003491D"/>
    <w:rsid w:val="000354A0"/>
    <w:rsid w:val="00035925"/>
    <w:rsid w:val="0003790D"/>
    <w:rsid w:val="0004011A"/>
    <w:rsid w:val="00040B44"/>
    <w:rsid w:val="0004150C"/>
    <w:rsid w:val="00042CC6"/>
    <w:rsid w:val="00043D76"/>
    <w:rsid w:val="00044524"/>
    <w:rsid w:val="00050EB1"/>
    <w:rsid w:val="0005228E"/>
    <w:rsid w:val="00052668"/>
    <w:rsid w:val="000527CF"/>
    <w:rsid w:val="0005360F"/>
    <w:rsid w:val="00055177"/>
    <w:rsid w:val="000566FC"/>
    <w:rsid w:val="000567F3"/>
    <w:rsid w:val="00056DFB"/>
    <w:rsid w:val="0006034A"/>
    <w:rsid w:val="00061898"/>
    <w:rsid w:val="000635A8"/>
    <w:rsid w:val="00067CDF"/>
    <w:rsid w:val="00071A21"/>
    <w:rsid w:val="00074267"/>
    <w:rsid w:val="00074D01"/>
    <w:rsid w:val="00074FBE"/>
    <w:rsid w:val="00075AAE"/>
    <w:rsid w:val="00077DCC"/>
    <w:rsid w:val="00083A09"/>
    <w:rsid w:val="00086F0A"/>
    <w:rsid w:val="00087A84"/>
    <w:rsid w:val="0009005E"/>
    <w:rsid w:val="0009034D"/>
    <w:rsid w:val="00091D58"/>
    <w:rsid w:val="00092857"/>
    <w:rsid w:val="0009296E"/>
    <w:rsid w:val="0009422A"/>
    <w:rsid w:val="00095A91"/>
    <w:rsid w:val="00095B53"/>
    <w:rsid w:val="00097A76"/>
    <w:rsid w:val="000A116C"/>
    <w:rsid w:val="000A1FB8"/>
    <w:rsid w:val="000A20A9"/>
    <w:rsid w:val="000A29CB"/>
    <w:rsid w:val="000A3A93"/>
    <w:rsid w:val="000A3EA7"/>
    <w:rsid w:val="000A48B1"/>
    <w:rsid w:val="000A734B"/>
    <w:rsid w:val="000B0B6A"/>
    <w:rsid w:val="000B17E8"/>
    <w:rsid w:val="000B2627"/>
    <w:rsid w:val="000B3143"/>
    <w:rsid w:val="000B33A4"/>
    <w:rsid w:val="000B43A1"/>
    <w:rsid w:val="000B5D4A"/>
    <w:rsid w:val="000B7456"/>
    <w:rsid w:val="000B7C1A"/>
    <w:rsid w:val="000C1D39"/>
    <w:rsid w:val="000C1E86"/>
    <w:rsid w:val="000C63F9"/>
    <w:rsid w:val="000C6B05"/>
    <w:rsid w:val="000C6DD6"/>
    <w:rsid w:val="000C73D4"/>
    <w:rsid w:val="000C7AC9"/>
    <w:rsid w:val="000D27DE"/>
    <w:rsid w:val="000D2CF3"/>
    <w:rsid w:val="000D2FA9"/>
    <w:rsid w:val="000D365F"/>
    <w:rsid w:val="000D398F"/>
    <w:rsid w:val="000D3D4C"/>
    <w:rsid w:val="000D4926"/>
    <w:rsid w:val="000D4F51"/>
    <w:rsid w:val="000D718B"/>
    <w:rsid w:val="000D7419"/>
    <w:rsid w:val="000D74BF"/>
    <w:rsid w:val="000E0B0C"/>
    <w:rsid w:val="000E0C05"/>
    <w:rsid w:val="000E0C46"/>
    <w:rsid w:val="000E18AC"/>
    <w:rsid w:val="000E26A5"/>
    <w:rsid w:val="000E35AC"/>
    <w:rsid w:val="000E38DF"/>
    <w:rsid w:val="000F030C"/>
    <w:rsid w:val="000F0649"/>
    <w:rsid w:val="000F1256"/>
    <w:rsid w:val="000F129C"/>
    <w:rsid w:val="000F33D3"/>
    <w:rsid w:val="000F3915"/>
    <w:rsid w:val="000F5872"/>
    <w:rsid w:val="000F6122"/>
    <w:rsid w:val="00100045"/>
    <w:rsid w:val="00102A00"/>
    <w:rsid w:val="00102D07"/>
    <w:rsid w:val="00102ED1"/>
    <w:rsid w:val="001038C4"/>
    <w:rsid w:val="00104D30"/>
    <w:rsid w:val="001056DE"/>
    <w:rsid w:val="00105E1D"/>
    <w:rsid w:val="001107B5"/>
    <w:rsid w:val="0011196B"/>
    <w:rsid w:val="001124C0"/>
    <w:rsid w:val="001126BA"/>
    <w:rsid w:val="001154A0"/>
    <w:rsid w:val="00117136"/>
    <w:rsid w:val="00117BAA"/>
    <w:rsid w:val="0012044E"/>
    <w:rsid w:val="00120B54"/>
    <w:rsid w:val="00122773"/>
    <w:rsid w:val="0012294B"/>
    <w:rsid w:val="00123BE4"/>
    <w:rsid w:val="0012479E"/>
    <w:rsid w:val="00126BF3"/>
    <w:rsid w:val="001274AD"/>
    <w:rsid w:val="00127C36"/>
    <w:rsid w:val="0013175F"/>
    <w:rsid w:val="00137D1A"/>
    <w:rsid w:val="001463A6"/>
    <w:rsid w:val="001512B4"/>
    <w:rsid w:val="00151B5A"/>
    <w:rsid w:val="0015230E"/>
    <w:rsid w:val="00154553"/>
    <w:rsid w:val="00154C7C"/>
    <w:rsid w:val="00154E25"/>
    <w:rsid w:val="001560E7"/>
    <w:rsid w:val="00156E16"/>
    <w:rsid w:val="001620A5"/>
    <w:rsid w:val="00162835"/>
    <w:rsid w:val="00164E53"/>
    <w:rsid w:val="0016545E"/>
    <w:rsid w:val="0016699D"/>
    <w:rsid w:val="001745E7"/>
    <w:rsid w:val="00175159"/>
    <w:rsid w:val="00176208"/>
    <w:rsid w:val="0018211B"/>
    <w:rsid w:val="001840D3"/>
    <w:rsid w:val="0018668B"/>
    <w:rsid w:val="001900F8"/>
    <w:rsid w:val="00190793"/>
    <w:rsid w:val="00191258"/>
    <w:rsid w:val="00192680"/>
    <w:rsid w:val="00192689"/>
    <w:rsid w:val="0019272E"/>
    <w:rsid w:val="00193037"/>
    <w:rsid w:val="00193A2C"/>
    <w:rsid w:val="00194143"/>
    <w:rsid w:val="001945E8"/>
    <w:rsid w:val="00194904"/>
    <w:rsid w:val="00195692"/>
    <w:rsid w:val="00197D47"/>
    <w:rsid w:val="001A0886"/>
    <w:rsid w:val="001A0EDC"/>
    <w:rsid w:val="001A19A1"/>
    <w:rsid w:val="001A288E"/>
    <w:rsid w:val="001A2A8B"/>
    <w:rsid w:val="001A330D"/>
    <w:rsid w:val="001A42E8"/>
    <w:rsid w:val="001A454B"/>
    <w:rsid w:val="001A5EAA"/>
    <w:rsid w:val="001A797F"/>
    <w:rsid w:val="001B0383"/>
    <w:rsid w:val="001B0B45"/>
    <w:rsid w:val="001B13F7"/>
    <w:rsid w:val="001B2295"/>
    <w:rsid w:val="001B2481"/>
    <w:rsid w:val="001B66EC"/>
    <w:rsid w:val="001B6CA4"/>
    <w:rsid w:val="001B6DC2"/>
    <w:rsid w:val="001B72F6"/>
    <w:rsid w:val="001B7669"/>
    <w:rsid w:val="001B7A44"/>
    <w:rsid w:val="001B7DFD"/>
    <w:rsid w:val="001C0D4B"/>
    <w:rsid w:val="001C149C"/>
    <w:rsid w:val="001C1E12"/>
    <w:rsid w:val="001C21AC"/>
    <w:rsid w:val="001C4213"/>
    <w:rsid w:val="001C47BA"/>
    <w:rsid w:val="001C5037"/>
    <w:rsid w:val="001C5696"/>
    <w:rsid w:val="001C59EA"/>
    <w:rsid w:val="001C6B9F"/>
    <w:rsid w:val="001D0F13"/>
    <w:rsid w:val="001D1AC0"/>
    <w:rsid w:val="001D406C"/>
    <w:rsid w:val="001D41EE"/>
    <w:rsid w:val="001D45C8"/>
    <w:rsid w:val="001D4F0E"/>
    <w:rsid w:val="001D56D5"/>
    <w:rsid w:val="001E0380"/>
    <w:rsid w:val="001E13B1"/>
    <w:rsid w:val="001E52B8"/>
    <w:rsid w:val="001E58F0"/>
    <w:rsid w:val="001E5F9A"/>
    <w:rsid w:val="001E7A83"/>
    <w:rsid w:val="001F0362"/>
    <w:rsid w:val="001F104D"/>
    <w:rsid w:val="001F2698"/>
    <w:rsid w:val="001F2CC9"/>
    <w:rsid w:val="001F3957"/>
    <w:rsid w:val="001F3A19"/>
    <w:rsid w:val="001F5023"/>
    <w:rsid w:val="00202441"/>
    <w:rsid w:val="00204139"/>
    <w:rsid w:val="00204854"/>
    <w:rsid w:val="0020627A"/>
    <w:rsid w:val="00206DA2"/>
    <w:rsid w:val="00206DA8"/>
    <w:rsid w:val="00207D15"/>
    <w:rsid w:val="002125D2"/>
    <w:rsid w:val="00212E76"/>
    <w:rsid w:val="00213EA2"/>
    <w:rsid w:val="002144D0"/>
    <w:rsid w:val="00214A65"/>
    <w:rsid w:val="00214BBF"/>
    <w:rsid w:val="002217D9"/>
    <w:rsid w:val="00222510"/>
    <w:rsid w:val="002239A2"/>
    <w:rsid w:val="0022655F"/>
    <w:rsid w:val="002272B5"/>
    <w:rsid w:val="002275A8"/>
    <w:rsid w:val="00227916"/>
    <w:rsid w:val="002309D0"/>
    <w:rsid w:val="002334E2"/>
    <w:rsid w:val="002338AA"/>
    <w:rsid w:val="00233CBD"/>
    <w:rsid w:val="00234467"/>
    <w:rsid w:val="00235729"/>
    <w:rsid w:val="00236345"/>
    <w:rsid w:val="00236E0F"/>
    <w:rsid w:val="002372F8"/>
    <w:rsid w:val="00237D8D"/>
    <w:rsid w:val="0024172B"/>
    <w:rsid w:val="00241DA2"/>
    <w:rsid w:val="00243DC0"/>
    <w:rsid w:val="002448C6"/>
    <w:rsid w:val="00247FEE"/>
    <w:rsid w:val="002508F7"/>
    <w:rsid w:val="00250E7D"/>
    <w:rsid w:val="002540E7"/>
    <w:rsid w:val="0025494D"/>
    <w:rsid w:val="0025596B"/>
    <w:rsid w:val="002565D5"/>
    <w:rsid w:val="00260777"/>
    <w:rsid w:val="00260B09"/>
    <w:rsid w:val="002613ED"/>
    <w:rsid w:val="002622C0"/>
    <w:rsid w:val="0026292F"/>
    <w:rsid w:val="00264246"/>
    <w:rsid w:val="00264326"/>
    <w:rsid w:val="00265D7D"/>
    <w:rsid w:val="0026671D"/>
    <w:rsid w:val="00267EE9"/>
    <w:rsid w:val="00267F80"/>
    <w:rsid w:val="00272A78"/>
    <w:rsid w:val="00274A39"/>
    <w:rsid w:val="00274CC7"/>
    <w:rsid w:val="00276FE1"/>
    <w:rsid w:val="002778AE"/>
    <w:rsid w:val="0028269A"/>
    <w:rsid w:val="00283590"/>
    <w:rsid w:val="002836CE"/>
    <w:rsid w:val="002837BF"/>
    <w:rsid w:val="00285F65"/>
    <w:rsid w:val="00286973"/>
    <w:rsid w:val="002906B9"/>
    <w:rsid w:val="00292817"/>
    <w:rsid w:val="002938C5"/>
    <w:rsid w:val="00294E70"/>
    <w:rsid w:val="00294FB8"/>
    <w:rsid w:val="00296365"/>
    <w:rsid w:val="00296DA8"/>
    <w:rsid w:val="002A0595"/>
    <w:rsid w:val="002A0806"/>
    <w:rsid w:val="002A1924"/>
    <w:rsid w:val="002A1B69"/>
    <w:rsid w:val="002A2261"/>
    <w:rsid w:val="002A24AA"/>
    <w:rsid w:val="002A2936"/>
    <w:rsid w:val="002A6509"/>
    <w:rsid w:val="002A7420"/>
    <w:rsid w:val="002A7B47"/>
    <w:rsid w:val="002B0F12"/>
    <w:rsid w:val="002B119A"/>
    <w:rsid w:val="002B1308"/>
    <w:rsid w:val="002B305F"/>
    <w:rsid w:val="002B4554"/>
    <w:rsid w:val="002B4BE5"/>
    <w:rsid w:val="002B6E66"/>
    <w:rsid w:val="002B7F56"/>
    <w:rsid w:val="002C158A"/>
    <w:rsid w:val="002C1981"/>
    <w:rsid w:val="002C4BE9"/>
    <w:rsid w:val="002C4CE4"/>
    <w:rsid w:val="002C4E2C"/>
    <w:rsid w:val="002C72D8"/>
    <w:rsid w:val="002D11FA"/>
    <w:rsid w:val="002D60BF"/>
    <w:rsid w:val="002D7808"/>
    <w:rsid w:val="002D79D2"/>
    <w:rsid w:val="002E0B80"/>
    <w:rsid w:val="002E0DDF"/>
    <w:rsid w:val="002E14BC"/>
    <w:rsid w:val="002E2906"/>
    <w:rsid w:val="002E2C6B"/>
    <w:rsid w:val="002E363B"/>
    <w:rsid w:val="002E50ED"/>
    <w:rsid w:val="002E5635"/>
    <w:rsid w:val="002E64C3"/>
    <w:rsid w:val="002E6A2C"/>
    <w:rsid w:val="002F1D8C"/>
    <w:rsid w:val="002F21DA"/>
    <w:rsid w:val="002F2702"/>
    <w:rsid w:val="002F3315"/>
    <w:rsid w:val="002F3FC7"/>
    <w:rsid w:val="002F53CE"/>
    <w:rsid w:val="002F584A"/>
    <w:rsid w:val="002F7FEC"/>
    <w:rsid w:val="00301BE0"/>
    <w:rsid w:val="00301F39"/>
    <w:rsid w:val="003033D9"/>
    <w:rsid w:val="00304632"/>
    <w:rsid w:val="003048AD"/>
    <w:rsid w:val="003056F2"/>
    <w:rsid w:val="003060EB"/>
    <w:rsid w:val="00306208"/>
    <w:rsid w:val="003072A8"/>
    <w:rsid w:val="0031271A"/>
    <w:rsid w:val="00314EC7"/>
    <w:rsid w:val="00316269"/>
    <w:rsid w:val="003210EC"/>
    <w:rsid w:val="003227BD"/>
    <w:rsid w:val="003235CC"/>
    <w:rsid w:val="00324F6E"/>
    <w:rsid w:val="00325336"/>
    <w:rsid w:val="00325926"/>
    <w:rsid w:val="00327A8A"/>
    <w:rsid w:val="00331D7E"/>
    <w:rsid w:val="00333C52"/>
    <w:rsid w:val="00335F62"/>
    <w:rsid w:val="00336610"/>
    <w:rsid w:val="00336869"/>
    <w:rsid w:val="00337FD8"/>
    <w:rsid w:val="0034239D"/>
    <w:rsid w:val="00343399"/>
    <w:rsid w:val="00343F73"/>
    <w:rsid w:val="00344D8A"/>
    <w:rsid w:val="00345060"/>
    <w:rsid w:val="00345100"/>
    <w:rsid w:val="00346EED"/>
    <w:rsid w:val="00347959"/>
    <w:rsid w:val="00351081"/>
    <w:rsid w:val="00351ADA"/>
    <w:rsid w:val="00352CF9"/>
    <w:rsid w:val="00352E5F"/>
    <w:rsid w:val="0035323B"/>
    <w:rsid w:val="003534B4"/>
    <w:rsid w:val="00353F50"/>
    <w:rsid w:val="00354E43"/>
    <w:rsid w:val="0035540E"/>
    <w:rsid w:val="00355874"/>
    <w:rsid w:val="003559FD"/>
    <w:rsid w:val="0035668F"/>
    <w:rsid w:val="003609D2"/>
    <w:rsid w:val="00361603"/>
    <w:rsid w:val="00362413"/>
    <w:rsid w:val="003624AB"/>
    <w:rsid w:val="003627D3"/>
    <w:rsid w:val="0036363F"/>
    <w:rsid w:val="00363CD8"/>
    <w:rsid w:val="00363F22"/>
    <w:rsid w:val="00365949"/>
    <w:rsid w:val="00365AEA"/>
    <w:rsid w:val="003660ED"/>
    <w:rsid w:val="00367BCE"/>
    <w:rsid w:val="00367C16"/>
    <w:rsid w:val="0037101B"/>
    <w:rsid w:val="00373FC7"/>
    <w:rsid w:val="00375564"/>
    <w:rsid w:val="00377000"/>
    <w:rsid w:val="003805C7"/>
    <w:rsid w:val="00380826"/>
    <w:rsid w:val="00383191"/>
    <w:rsid w:val="00384E98"/>
    <w:rsid w:val="00386DED"/>
    <w:rsid w:val="003874EA"/>
    <w:rsid w:val="00390641"/>
    <w:rsid w:val="003912E7"/>
    <w:rsid w:val="00392E60"/>
    <w:rsid w:val="00393947"/>
    <w:rsid w:val="003948C1"/>
    <w:rsid w:val="003948DB"/>
    <w:rsid w:val="0039585B"/>
    <w:rsid w:val="003A08B5"/>
    <w:rsid w:val="003A0E96"/>
    <w:rsid w:val="003A159B"/>
    <w:rsid w:val="003A2275"/>
    <w:rsid w:val="003A2EBD"/>
    <w:rsid w:val="003A3408"/>
    <w:rsid w:val="003A3C78"/>
    <w:rsid w:val="003A41A6"/>
    <w:rsid w:val="003A5C4E"/>
    <w:rsid w:val="003A5EA7"/>
    <w:rsid w:val="003A6A4F"/>
    <w:rsid w:val="003A7088"/>
    <w:rsid w:val="003A772F"/>
    <w:rsid w:val="003B00DF"/>
    <w:rsid w:val="003B062B"/>
    <w:rsid w:val="003B1275"/>
    <w:rsid w:val="003B1778"/>
    <w:rsid w:val="003B237E"/>
    <w:rsid w:val="003B33A1"/>
    <w:rsid w:val="003B3585"/>
    <w:rsid w:val="003B3757"/>
    <w:rsid w:val="003B6B80"/>
    <w:rsid w:val="003C0244"/>
    <w:rsid w:val="003C086E"/>
    <w:rsid w:val="003C08B9"/>
    <w:rsid w:val="003C11CB"/>
    <w:rsid w:val="003C1ADF"/>
    <w:rsid w:val="003C347E"/>
    <w:rsid w:val="003C3C6B"/>
    <w:rsid w:val="003C52BB"/>
    <w:rsid w:val="003C75F3"/>
    <w:rsid w:val="003C78A3"/>
    <w:rsid w:val="003C7FA1"/>
    <w:rsid w:val="003D4F83"/>
    <w:rsid w:val="003D70AB"/>
    <w:rsid w:val="003D7B11"/>
    <w:rsid w:val="003E1867"/>
    <w:rsid w:val="003E3389"/>
    <w:rsid w:val="003E5729"/>
    <w:rsid w:val="003F03EA"/>
    <w:rsid w:val="003F0C05"/>
    <w:rsid w:val="003F1D36"/>
    <w:rsid w:val="003F4EE0"/>
    <w:rsid w:val="003F6CA0"/>
    <w:rsid w:val="003F7E97"/>
    <w:rsid w:val="00402153"/>
    <w:rsid w:val="00402FC1"/>
    <w:rsid w:val="00405D58"/>
    <w:rsid w:val="00413566"/>
    <w:rsid w:val="0041606F"/>
    <w:rsid w:val="004211BD"/>
    <w:rsid w:val="00421995"/>
    <w:rsid w:val="00423230"/>
    <w:rsid w:val="00424288"/>
    <w:rsid w:val="00424CFA"/>
    <w:rsid w:val="00425082"/>
    <w:rsid w:val="004254EE"/>
    <w:rsid w:val="00425D5E"/>
    <w:rsid w:val="00431D34"/>
    <w:rsid w:val="00431DEB"/>
    <w:rsid w:val="00431F6F"/>
    <w:rsid w:val="004347F1"/>
    <w:rsid w:val="0043573F"/>
    <w:rsid w:val="0043585E"/>
    <w:rsid w:val="0043684C"/>
    <w:rsid w:val="00441E02"/>
    <w:rsid w:val="0044256C"/>
    <w:rsid w:val="004430D9"/>
    <w:rsid w:val="00443EB1"/>
    <w:rsid w:val="00443F9B"/>
    <w:rsid w:val="004442A0"/>
    <w:rsid w:val="004447A7"/>
    <w:rsid w:val="00444F4F"/>
    <w:rsid w:val="00445D30"/>
    <w:rsid w:val="00446AB8"/>
    <w:rsid w:val="00446B29"/>
    <w:rsid w:val="004479EC"/>
    <w:rsid w:val="00453676"/>
    <w:rsid w:val="00453F9A"/>
    <w:rsid w:val="00455091"/>
    <w:rsid w:val="00455FD8"/>
    <w:rsid w:val="00457F14"/>
    <w:rsid w:val="0046055D"/>
    <w:rsid w:val="004628C9"/>
    <w:rsid w:val="00462FB8"/>
    <w:rsid w:val="0046389D"/>
    <w:rsid w:val="00464122"/>
    <w:rsid w:val="004647D2"/>
    <w:rsid w:val="00464EA9"/>
    <w:rsid w:val="00466678"/>
    <w:rsid w:val="00466BD7"/>
    <w:rsid w:val="00471E91"/>
    <w:rsid w:val="00472FAE"/>
    <w:rsid w:val="00473A15"/>
    <w:rsid w:val="004740E9"/>
    <w:rsid w:val="00474675"/>
    <w:rsid w:val="0047470C"/>
    <w:rsid w:val="00475BD6"/>
    <w:rsid w:val="004763A9"/>
    <w:rsid w:val="0047677B"/>
    <w:rsid w:val="00477672"/>
    <w:rsid w:val="00480988"/>
    <w:rsid w:val="004817A4"/>
    <w:rsid w:val="00483F8D"/>
    <w:rsid w:val="00485B92"/>
    <w:rsid w:val="00486482"/>
    <w:rsid w:val="004908FC"/>
    <w:rsid w:val="00491B7F"/>
    <w:rsid w:val="00492EC4"/>
    <w:rsid w:val="00494771"/>
    <w:rsid w:val="004A2B12"/>
    <w:rsid w:val="004A2B14"/>
    <w:rsid w:val="004A3587"/>
    <w:rsid w:val="004A35F9"/>
    <w:rsid w:val="004A4E11"/>
    <w:rsid w:val="004A5205"/>
    <w:rsid w:val="004A5DDF"/>
    <w:rsid w:val="004A5EB7"/>
    <w:rsid w:val="004A7C7D"/>
    <w:rsid w:val="004B10A2"/>
    <w:rsid w:val="004B24C1"/>
    <w:rsid w:val="004B6582"/>
    <w:rsid w:val="004C13E7"/>
    <w:rsid w:val="004C2127"/>
    <w:rsid w:val="004C292F"/>
    <w:rsid w:val="004C3F2A"/>
    <w:rsid w:val="004C4666"/>
    <w:rsid w:val="004C5844"/>
    <w:rsid w:val="004C6DBA"/>
    <w:rsid w:val="004C7D17"/>
    <w:rsid w:val="004D11D1"/>
    <w:rsid w:val="004D1E39"/>
    <w:rsid w:val="004D36DC"/>
    <w:rsid w:val="004D6740"/>
    <w:rsid w:val="004E20E2"/>
    <w:rsid w:val="004E2690"/>
    <w:rsid w:val="004E58DF"/>
    <w:rsid w:val="004E641A"/>
    <w:rsid w:val="004E6E3D"/>
    <w:rsid w:val="004E7328"/>
    <w:rsid w:val="004E7342"/>
    <w:rsid w:val="004E78C7"/>
    <w:rsid w:val="004F059C"/>
    <w:rsid w:val="004F0914"/>
    <w:rsid w:val="004F132D"/>
    <w:rsid w:val="004F14D2"/>
    <w:rsid w:val="004F2798"/>
    <w:rsid w:val="004F3631"/>
    <w:rsid w:val="004F38EC"/>
    <w:rsid w:val="004F5982"/>
    <w:rsid w:val="004F7331"/>
    <w:rsid w:val="004F7CD1"/>
    <w:rsid w:val="005012DF"/>
    <w:rsid w:val="0050360E"/>
    <w:rsid w:val="005036F4"/>
    <w:rsid w:val="00507316"/>
    <w:rsid w:val="00510280"/>
    <w:rsid w:val="00511F35"/>
    <w:rsid w:val="00513987"/>
    <w:rsid w:val="00513D73"/>
    <w:rsid w:val="00514A43"/>
    <w:rsid w:val="00515BE3"/>
    <w:rsid w:val="005174E5"/>
    <w:rsid w:val="00517A42"/>
    <w:rsid w:val="0052013F"/>
    <w:rsid w:val="00520C17"/>
    <w:rsid w:val="00521BA5"/>
    <w:rsid w:val="00521E66"/>
    <w:rsid w:val="00522393"/>
    <w:rsid w:val="00522620"/>
    <w:rsid w:val="005248D2"/>
    <w:rsid w:val="005248E2"/>
    <w:rsid w:val="00525148"/>
    <w:rsid w:val="00525656"/>
    <w:rsid w:val="00533696"/>
    <w:rsid w:val="00534C02"/>
    <w:rsid w:val="00537ECD"/>
    <w:rsid w:val="00541DAB"/>
    <w:rsid w:val="0054264B"/>
    <w:rsid w:val="00543786"/>
    <w:rsid w:val="005443EC"/>
    <w:rsid w:val="00544C7C"/>
    <w:rsid w:val="0054710A"/>
    <w:rsid w:val="005510FA"/>
    <w:rsid w:val="00552595"/>
    <w:rsid w:val="0055290C"/>
    <w:rsid w:val="00552D42"/>
    <w:rsid w:val="005533D7"/>
    <w:rsid w:val="005550B5"/>
    <w:rsid w:val="005551FE"/>
    <w:rsid w:val="00555859"/>
    <w:rsid w:val="00556D7E"/>
    <w:rsid w:val="00560A04"/>
    <w:rsid w:val="00563D9F"/>
    <w:rsid w:val="00564B95"/>
    <w:rsid w:val="00566C8E"/>
    <w:rsid w:val="005703DE"/>
    <w:rsid w:val="0057191E"/>
    <w:rsid w:val="00571B78"/>
    <w:rsid w:val="00575F96"/>
    <w:rsid w:val="005769E3"/>
    <w:rsid w:val="00580B0C"/>
    <w:rsid w:val="005828CB"/>
    <w:rsid w:val="00582A9E"/>
    <w:rsid w:val="00583034"/>
    <w:rsid w:val="0058464E"/>
    <w:rsid w:val="005860FF"/>
    <w:rsid w:val="00591B1D"/>
    <w:rsid w:val="00593468"/>
    <w:rsid w:val="00593733"/>
    <w:rsid w:val="00593B48"/>
    <w:rsid w:val="0059711A"/>
    <w:rsid w:val="00597AA8"/>
    <w:rsid w:val="005A01CB"/>
    <w:rsid w:val="005A2965"/>
    <w:rsid w:val="005A3502"/>
    <w:rsid w:val="005A380E"/>
    <w:rsid w:val="005A58FF"/>
    <w:rsid w:val="005A5BCE"/>
    <w:rsid w:val="005A5EAF"/>
    <w:rsid w:val="005A628F"/>
    <w:rsid w:val="005A64C0"/>
    <w:rsid w:val="005A690E"/>
    <w:rsid w:val="005B333E"/>
    <w:rsid w:val="005B3C11"/>
    <w:rsid w:val="005B5C78"/>
    <w:rsid w:val="005B668E"/>
    <w:rsid w:val="005B7F5D"/>
    <w:rsid w:val="005C1C28"/>
    <w:rsid w:val="005C2BB6"/>
    <w:rsid w:val="005C569F"/>
    <w:rsid w:val="005C6DB5"/>
    <w:rsid w:val="005C72C3"/>
    <w:rsid w:val="005D01B1"/>
    <w:rsid w:val="005D22AA"/>
    <w:rsid w:val="005D23DB"/>
    <w:rsid w:val="005D39D6"/>
    <w:rsid w:val="005D512F"/>
    <w:rsid w:val="005D6288"/>
    <w:rsid w:val="005D69E3"/>
    <w:rsid w:val="005D6EB6"/>
    <w:rsid w:val="005D729D"/>
    <w:rsid w:val="005D7443"/>
    <w:rsid w:val="005E19E7"/>
    <w:rsid w:val="005E6321"/>
    <w:rsid w:val="005F0AB0"/>
    <w:rsid w:val="005F0D35"/>
    <w:rsid w:val="005F5474"/>
    <w:rsid w:val="006028E0"/>
    <w:rsid w:val="006029C4"/>
    <w:rsid w:val="00603240"/>
    <w:rsid w:val="00605C23"/>
    <w:rsid w:val="00605DE0"/>
    <w:rsid w:val="0060752B"/>
    <w:rsid w:val="00607E47"/>
    <w:rsid w:val="00610188"/>
    <w:rsid w:val="00610DED"/>
    <w:rsid w:val="00611FA9"/>
    <w:rsid w:val="00616A6A"/>
    <w:rsid w:val="0061716C"/>
    <w:rsid w:val="006243A1"/>
    <w:rsid w:val="006307DA"/>
    <w:rsid w:val="006321C0"/>
    <w:rsid w:val="0063291D"/>
    <w:rsid w:val="00632E56"/>
    <w:rsid w:val="00635CBA"/>
    <w:rsid w:val="00636DCA"/>
    <w:rsid w:val="00637E3A"/>
    <w:rsid w:val="0064338B"/>
    <w:rsid w:val="00643636"/>
    <w:rsid w:val="00645F40"/>
    <w:rsid w:val="00646542"/>
    <w:rsid w:val="0065021B"/>
    <w:rsid w:val="006504F4"/>
    <w:rsid w:val="006512F4"/>
    <w:rsid w:val="006514BE"/>
    <w:rsid w:val="00654BC9"/>
    <w:rsid w:val="006552FD"/>
    <w:rsid w:val="006558E8"/>
    <w:rsid w:val="00655FBB"/>
    <w:rsid w:val="00656280"/>
    <w:rsid w:val="00657162"/>
    <w:rsid w:val="00660248"/>
    <w:rsid w:val="00661301"/>
    <w:rsid w:val="00661DC5"/>
    <w:rsid w:val="00662FA2"/>
    <w:rsid w:val="00663AF3"/>
    <w:rsid w:val="00664BE8"/>
    <w:rsid w:val="00665370"/>
    <w:rsid w:val="0066661F"/>
    <w:rsid w:val="00666B6C"/>
    <w:rsid w:val="00670739"/>
    <w:rsid w:val="00670D08"/>
    <w:rsid w:val="006734A8"/>
    <w:rsid w:val="00674F77"/>
    <w:rsid w:val="00676BCE"/>
    <w:rsid w:val="00682682"/>
    <w:rsid w:val="00682702"/>
    <w:rsid w:val="00682CAE"/>
    <w:rsid w:val="00685F96"/>
    <w:rsid w:val="00686F45"/>
    <w:rsid w:val="00692368"/>
    <w:rsid w:val="006932BE"/>
    <w:rsid w:val="00694A66"/>
    <w:rsid w:val="0069632D"/>
    <w:rsid w:val="006A0593"/>
    <w:rsid w:val="006A095A"/>
    <w:rsid w:val="006A2133"/>
    <w:rsid w:val="006A2D5D"/>
    <w:rsid w:val="006A2EBC"/>
    <w:rsid w:val="006A34A5"/>
    <w:rsid w:val="006A5A79"/>
    <w:rsid w:val="006A5DC5"/>
    <w:rsid w:val="006A5EA0"/>
    <w:rsid w:val="006A7232"/>
    <w:rsid w:val="006A73D6"/>
    <w:rsid w:val="006A783B"/>
    <w:rsid w:val="006A7B33"/>
    <w:rsid w:val="006B13FE"/>
    <w:rsid w:val="006B2F16"/>
    <w:rsid w:val="006B30FF"/>
    <w:rsid w:val="006B319E"/>
    <w:rsid w:val="006B3B8F"/>
    <w:rsid w:val="006B3C90"/>
    <w:rsid w:val="006B4508"/>
    <w:rsid w:val="006B4E13"/>
    <w:rsid w:val="006B4E3F"/>
    <w:rsid w:val="006B4FD6"/>
    <w:rsid w:val="006B59EA"/>
    <w:rsid w:val="006B6838"/>
    <w:rsid w:val="006B75D3"/>
    <w:rsid w:val="006B75DD"/>
    <w:rsid w:val="006C07B8"/>
    <w:rsid w:val="006C09CF"/>
    <w:rsid w:val="006C6716"/>
    <w:rsid w:val="006C67E0"/>
    <w:rsid w:val="006C7ABA"/>
    <w:rsid w:val="006C7F09"/>
    <w:rsid w:val="006D07D8"/>
    <w:rsid w:val="006D0D60"/>
    <w:rsid w:val="006D1122"/>
    <w:rsid w:val="006D1908"/>
    <w:rsid w:val="006D26F9"/>
    <w:rsid w:val="006D2A2B"/>
    <w:rsid w:val="006D3C00"/>
    <w:rsid w:val="006D4EDD"/>
    <w:rsid w:val="006D6A42"/>
    <w:rsid w:val="006D6CF4"/>
    <w:rsid w:val="006E158B"/>
    <w:rsid w:val="006E3675"/>
    <w:rsid w:val="006E4A7F"/>
    <w:rsid w:val="006E6B09"/>
    <w:rsid w:val="006F0E5F"/>
    <w:rsid w:val="006F189F"/>
    <w:rsid w:val="006F19E0"/>
    <w:rsid w:val="006F1A47"/>
    <w:rsid w:val="006F3DD6"/>
    <w:rsid w:val="006F7EB5"/>
    <w:rsid w:val="00702A18"/>
    <w:rsid w:val="00703D8E"/>
    <w:rsid w:val="00703E1A"/>
    <w:rsid w:val="00704DF6"/>
    <w:rsid w:val="0070651C"/>
    <w:rsid w:val="007075E2"/>
    <w:rsid w:val="007101EB"/>
    <w:rsid w:val="007132A3"/>
    <w:rsid w:val="0071559D"/>
    <w:rsid w:val="00716421"/>
    <w:rsid w:val="00716CEF"/>
    <w:rsid w:val="00716F47"/>
    <w:rsid w:val="00722C34"/>
    <w:rsid w:val="00723257"/>
    <w:rsid w:val="00724EFB"/>
    <w:rsid w:val="00725A30"/>
    <w:rsid w:val="007263AC"/>
    <w:rsid w:val="00727206"/>
    <w:rsid w:val="00730BAB"/>
    <w:rsid w:val="007325F7"/>
    <w:rsid w:val="00732CB5"/>
    <w:rsid w:val="00733AAC"/>
    <w:rsid w:val="00734E67"/>
    <w:rsid w:val="00736102"/>
    <w:rsid w:val="00736F77"/>
    <w:rsid w:val="00737DB7"/>
    <w:rsid w:val="00740690"/>
    <w:rsid w:val="007419C3"/>
    <w:rsid w:val="00744F22"/>
    <w:rsid w:val="007467A7"/>
    <w:rsid w:val="007469DD"/>
    <w:rsid w:val="00746B51"/>
    <w:rsid w:val="00746D09"/>
    <w:rsid w:val="0074741B"/>
    <w:rsid w:val="0074759E"/>
    <w:rsid w:val="007478EA"/>
    <w:rsid w:val="00747FBE"/>
    <w:rsid w:val="00751CEC"/>
    <w:rsid w:val="00753933"/>
    <w:rsid w:val="0075399E"/>
    <w:rsid w:val="0075415C"/>
    <w:rsid w:val="007607F3"/>
    <w:rsid w:val="00761023"/>
    <w:rsid w:val="00761F94"/>
    <w:rsid w:val="00762C9A"/>
    <w:rsid w:val="00763502"/>
    <w:rsid w:val="00766342"/>
    <w:rsid w:val="00777C78"/>
    <w:rsid w:val="00781147"/>
    <w:rsid w:val="00781286"/>
    <w:rsid w:val="00782936"/>
    <w:rsid w:val="00783F0A"/>
    <w:rsid w:val="00784F50"/>
    <w:rsid w:val="00786207"/>
    <w:rsid w:val="0078672B"/>
    <w:rsid w:val="007913AB"/>
    <w:rsid w:val="007914F7"/>
    <w:rsid w:val="00792023"/>
    <w:rsid w:val="007928DA"/>
    <w:rsid w:val="00792F13"/>
    <w:rsid w:val="00793556"/>
    <w:rsid w:val="00794E1B"/>
    <w:rsid w:val="00796E75"/>
    <w:rsid w:val="007A001F"/>
    <w:rsid w:val="007A0AF4"/>
    <w:rsid w:val="007A11B4"/>
    <w:rsid w:val="007A54F5"/>
    <w:rsid w:val="007A5E2E"/>
    <w:rsid w:val="007B0AEB"/>
    <w:rsid w:val="007B1625"/>
    <w:rsid w:val="007B5D16"/>
    <w:rsid w:val="007B644A"/>
    <w:rsid w:val="007B6E76"/>
    <w:rsid w:val="007B706E"/>
    <w:rsid w:val="007B71EB"/>
    <w:rsid w:val="007C0291"/>
    <w:rsid w:val="007C1D72"/>
    <w:rsid w:val="007C3E96"/>
    <w:rsid w:val="007C6205"/>
    <w:rsid w:val="007C670E"/>
    <w:rsid w:val="007C686A"/>
    <w:rsid w:val="007C6E3B"/>
    <w:rsid w:val="007C728E"/>
    <w:rsid w:val="007D1ACE"/>
    <w:rsid w:val="007D2B88"/>
    <w:rsid w:val="007D2C53"/>
    <w:rsid w:val="007D3B3B"/>
    <w:rsid w:val="007D3D60"/>
    <w:rsid w:val="007D79BF"/>
    <w:rsid w:val="007E12E8"/>
    <w:rsid w:val="007E1980"/>
    <w:rsid w:val="007E4B76"/>
    <w:rsid w:val="007E5EA8"/>
    <w:rsid w:val="007E7F1A"/>
    <w:rsid w:val="007F0A06"/>
    <w:rsid w:val="007F0CF1"/>
    <w:rsid w:val="007F12A5"/>
    <w:rsid w:val="007F23A3"/>
    <w:rsid w:val="007F3FC5"/>
    <w:rsid w:val="007F4CF1"/>
    <w:rsid w:val="007F758D"/>
    <w:rsid w:val="007F7D52"/>
    <w:rsid w:val="008000B9"/>
    <w:rsid w:val="008007BE"/>
    <w:rsid w:val="00800F54"/>
    <w:rsid w:val="00802628"/>
    <w:rsid w:val="00803449"/>
    <w:rsid w:val="008052D6"/>
    <w:rsid w:val="00805816"/>
    <w:rsid w:val="00805E5F"/>
    <w:rsid w:val="0080644D"/>
    <w:rsid w:val="0080654C"/>
    <w:rsid w:val="008071C6"/>
    <w:rsid w:val="0080772C"/>
    <w:rsid w:val="00807B69"/>
    <w:rsid w:val="00810F0E"/>
    <w:rsid w:val="008140F8"/>
    <w:rsid w:val="008145C9"/>
    <w:rsid w:val="00815080"/>
    <w:rsid w:val="00817A00"/>
    <w:rsid w:val="00817CB9"/>
    <w:rsid w:val="008207F1"/>
    <w:rsid w:val="00820D85"/>
    <w:rsid w:val="008219AE"/>
    <w:rsid w:val="008224BE"/>
    <w:rsid w:val="00822F47"/>
    <w:rsid w:val="00823055"/>
    <w:rsid w:val="008230A8"/>
    <w:rsid w:val="00824376"/>
    <w:rsid w:val="008259EB"/>
    <w:rsid w:val="00826523"/>
    <w:rsid w:val="0082655D"/>
    <w:rsid w:val="00830DAE"/>
    <w:rsid w:val="00835DB3"/>
    <w:rsid w:val="0083617B"/>
    <w:rsid w:val="00836BAD"/>
    <w:rsid w:val="008371BD"/>
    <w:rsid w:val="00840F61"/>
    <w:rsid w:val="00841105"/>
    <w:rsid w:val="00841240"/>
    <w:rsid w:val="008425E8"/>
    <w:rsid w:val="008436C4"/>
    <w:rsid w:val="00845600"/>
    <w:rsid w:val="00845A55"/>
    <w:rsid w:val="00847D02"/>
    <w:rsid w:val="008504A8"/>
    <w:rsid w:val="0085282E"/>
    <w:rsid w:val="008555EB"/>
    <w:rsid w:val="00856749"/>
    <w:rsid w:val="00856A92"/>
    <w:rsid w:val="00856B89"/>
    <w:rsid w:val="00860427"/>
    <w:rsid w:val="00860E27"/>
    <w:rsid w:val="00862E9B"/>
    <w:rsid w:val="00863E82"/>
    <w:rsid w:val="00864383"/>
    <w:rsid w:val="008651CF"/>
    <w:rsid w:val="0087066A"/>
    <w:rsid w:val="00870DF5"/>
    <w:rsid w:val="0087198C"/>
    <w:rsid w:val="00872336"/>
    <w:rsid w:val="00872C1F"/>
    <w:rsid w:val="00873B42"/>
    <w:rsid w:val="0087404C"/>
    <w:rsid w:val="00882156"/>
    <w:rsid w:val="008844DD"/>
    <w:rsid w:val="008856D8"/>
    <w:rsid w:val="0088575F"/>
    <w:rsid w:val="00885B69"/>
    <w:rsid w:val="00887CFF"/>
    <w:rsid w:val="00887F7A"/>
    <w:rsid w:val="00890546"/>
    <w:rsid w:val="00890E61"/>
    <w:rsid w:val="00892E82"/>
    <w:rsid w:val="00893CA9"/>
    <w:rsid w:val="008958D0"/>
    <w:rsid w:val="00896734"/>
    <w:rsid w:val="00896DE9"/>
    <w:rsid w:val="008A1573"/>
    <w:rsid w:val="008A1D1B"/>
    <w:rsid w:val="008A4C69"/>
    <w:rsid w:val="008A52C4"/>
    <w:rsid w:val="008A71A7"/>
    <w:rsid w:val="008B225F"/>
    <w:rsid w:val="008B3060"/>
    <w:rsid w:val="008B5BA5"/>
    <w:rsid w:val="008B68BB"/>
    <w:rsid w:val="008C04FD"/>
    <w:rsid w:val="008C0F84"/>
    <w:rsid w:val="008C1116"/>
    <w:rsid w:val="008C1B58"/>
    <w:rsid w:val="008C2A53"/>
    <w:rsid w:val="008C39AE"/>
    <w:rsid w:val="008C4485"/>
    <w:rsid w:val="008C590D"/>
    <w:rsid w:val="008C5A39"/>
    <w:rsid w:val="008C7DE6"/>
    <w:rsid w:val="008D11D5"/>
    <w:rsid w:val="008D5B65"/>
    <w:rsid w:val="008D60B8"/>
    <w:rsid w:val="008E031B"/>
    <w:rsid w:val="008E1A8D"/>
    <w:rsid w:val="008E222E"/>
    <w:rsid w:val="008E2246"/>
    <w:rsid w:val="008E33B2"/>
    <w:rsid w:val="008E390B"/>
    <w:rsid w:val="008E457C"/>
    <w:rsid w:val="008E6054"/>
    <w:rsid w:val="008E6473"/>
    <w:rsid w:val="008E7029"/>
    <w:rsid w:val="008E7EF6"/>
    <w:rsid w:val="008F0688"/>
    <w:rsid w:val="008F144A"/>
    <w:rsid w:val="008F1F98"/>
    <w:rsid w:val="008F58B4"/>
    <w:rsid w:val="008F6758"/>
    <w:rsid w:val="008F72E5"/>
    <w:rsid w:val="008F7679"/>
    <w:rsid w:val="00901306"/>
    <w:rsid w:val="00902305"/>
    <w:rsid w:val="009040DD"/>
    <w:rsid w:val="00905233"/>
    <w:rsid w:val="00905359"/>
    <w:rsid w:val="00905B47"/>
    <w:rsid w:val="00905D01"/>
    <w:rsid w:val="009076B2"/>
    <w:rsid w:val="00907870"/>
    <w:rsid w:val="009079B9"/>
    <w:rsid w:val="00910BBD"/>
    <w:rsid w:val="00910F8F"/>
    <w:rsid w:val="0091172A"/>
    <w:rsid w:val="0091331C"/>
    <w:rsid w:val="00914346"/>
    <w:rsid w:val="0091440C"/>
    <w:rsid w:val="00914E4B"/>
    <w:rsid w:val="0092111B"/>
    <w:rsid w:val="00921828"/>
    <w:rsid w:val="0092449E"/>
    <w:rsid w:val="00925B3B"/>
    <w:rsid w:val="009279DE"/>
    <w:rsid w:val="00930116"/>
    <w:rsid w:val="0093186A"/>
    <w:rsid w:val="00933AC6"/>
    <w:rsid w:val="00933C17"/>
    <w:rsid w:val="009364B6"/>
    <w:rsid w:val="00940097"/>
    <w:rsid w:val="00942024"/>
    <w:rsid w:val="0094212C"/>
    <w:rsid w:val="00942321"/>
    <w:rsid w:val="009424E1"/>
    <w:rsid w:val="009425F9"/>
    <w:rsid w:val="00943CB5"/>
    <w:rsid w:val="0094546C"/>
    <w:rsid w:val="00945B93"/>
    <w:rsid w:val="00946A47"/>
    <w:rsid w:val="00947961"/>
    <w:rsid w:val="009506E6"/>
    <w:rsid w:val="00951CE4"/>
    <w:rsid w:val="00954689"/>
    <w:rsid w:val="0095503F"/>
    <w:rsid w:val="009576DE"/>
    <w:rsid w:val="009608A3"/>
    <w:rsid w:val="009617C9"/>
    <w:rsid w:val="00961890"/>
    <w:rsid w:val="00961A19"/>
    <w:rsid w:val="00961C93"/>
    <w:rsid w:val="00964E0D"/>
    <w:rsid w:val="00965324"/>
    <w:rsid w:val="0096575E"/>
    <w:rsid w:val="009662E3"/>
    <w:rsid w:val="00967748"/>
    <w:rsid w:val="0097091E"/>
    <w:rsid w:val="009722F6"/>
    <w:rsid w:val="0097264F"/>
    <w:rsid w:val="00972961"/>
    <w:rsid w:val="009738E9"/>
    <w:rsid w:val="00975051"/>
    <w:rsid w:val="009760D3"/>
    <w:rsid w:val="009767C2"/>
    <w:rsid w:val="00977132"/>
    <w:rsid w:val="00980B2B"/>
    <w:rsid w:val="00981A4B"/>
    <w:rsid w:val="00981DA3"/>
    <w:rsid w:val="00982501"/>
    <w:rsid w:val="00983064"/>
    <w:rsid w:val="00984EE4"/>
    <w:rsid w:val="009877D3"/>
    <w:rsid w:val="00992FF8"/>
    <w:rsid w:val="009933E9"/>
    <w:rsid w:val="00993A1D"/>
    <w:rsid w:val="00994E8F"/>
    <w:rsid w:val="009951DC"/>
    <w:rsid w:val="009951FB"/>
    <w:rsid w:val="009959BB"/>
    <w:rsid w:val="00997158"/>
    <w:rsid w:val="0099798B"/>
    <w:rsid w:val="009A0198"/>
    <w:rsid w:val="009A1416"/>
    <w:rsid w:val="009A1AD3"/>
    <w:rsid w:val="009A2A16"/>
    <w:rsid w:val="009A2B67"/>
    <w:rsid w:val="009A3A7C"/>
    <w:rsid w:val="009A5CB7"/>
    <w:rsid w:val="009A5F67"/>
    <w:rsid w:val="009B21D4"/>
    <w:rsid w:val="009B2AB8"/>
    <w:rsid w:val="009B2ADB"/>
    <w:rsid w:val="009B33FA"/>
    <w:rsid w:val="009B377D"/>
    <w:rsid w:val="009B384E"/>
    <w:rsid w:val="009B4493"/>
    <w:rsid w:val="009B5661"/>
    <w:rsid w:val="009B57FA"/>
    <w:rsid w:val="009B5B52"/>
    <w:rsid w:val="009B603A"/>
    <w:rsid w:val="009B66B5"/>
    <w:rsid w:val="009B683C"/>
    <w:rsid w:val="009C0284"/>
    <w:rsid w:val="009C09C0"/>
    <w:rsid w:val="009C17BC"/>
    <w:rsid w:val="009C1D15"/>
    <w:rsid w:val="009C2C6D"/>
    <w:rsid w:val="009C2D0E"/>
    <w:rsid w:val="009C3416"/>
    <w:rsid w:val="009C365C"/>
    <w:rsid w:val="009C3D8D"/>
    <w:rsid w:val="009C3DAC"/>
    <w:rsid w:val="009C42E0"/>
    <w:rsid w:val="009C68CB"/>
    <w:rsid w:val="009D07C6"/>
    <w:rsid w:val="009D1416"/>
    <w:rsid w:val="009D192C"/>
    <w:rsid w:val="009D5362"/>
    <w:rsid w:val="009D54FB"/>
    <w:rsid w:val="009D6DC4"/>
    <w:rsid w:val="009E1415"/>
    <w:rsid w:val="009E14A0"/>
    <w:rsid w:val="009E4E03"/>
    <w:rsid w:val="009E5060"/>
    <w:rsid w:val="009E6116"/>
    <w:rsid w:val="009F1AB3"/>
    <w:rsid w:val="009F36DD"/>
    <w:rsid w:val="009F3B0F"/>
    <w:rsid w:val="009F5A9E"/>
    <w:rsid w:val="00A02E43"/>
    <w:rsid w:val="00A04629"/>
    <w:rsid w:val="00A065F9"/>
    <w:rsid w:val="00A06C6D"/>
    <w:rsid w:val="00A07F34"/>
    <w:rsid w:val="00A100D5"/>
    <w:rsid w:val="00A11DE3"/>
    <w:rsid w:val="00A13DAE"/>
    <w:rsid w:val="00A15680"/>
    <w:rsid w:val="00A16136"/>
    <w:rsid w:val="00A20870"/>
    <w:rsid w:val="00A2102F"/>
    <w:rsid w:val="00A22154"/>
    <w:rsid w:val="00A258FA"/>
    <w:rsid w:val="00A25C38"/>
    <w:rsid w:val="00A30310"/>
    <w:rsid w:val="00A32009"/>
    <w:rsid w:val="00A32CEE"/>
    <w:rsid w:val="00A3395B"/>
    <w:rsid w:val="00A36325"/>
    <w:rsid w:val="00A3646B"/>
    <w:rsid w:val="00A36BBE"/>
    <w:rsid w:val="00A40E94"/>
    <w:rsid w:val="00A4305A"/>
    <w:rsid w:val="00A4307A"/>
    <w:rsid w:val="00A4594F"/>
    <w:rsid w:val="00A45D54"/>
    <w:rsid w:val="00A46857"/>
    <w:rsid w:val="00A47EBB"/>
    <w:rsid w:val="00A5037D"/>
    <w:rsid w:val="00A51CDD"/>
    <w:rsid w:val="00A545E6"/>
    <w:rsid w:val="00A55264"/>
    <w:rsid w:val="00A6046F"/>
    <w:rsid w:val="00A61A3D"/>
    <w:rsid w:val="00A61F9B"/>
    <w:rsid w:val="00A62049"/>
    <w:rsid w:val="00A6218A"/>
    <w:rsid w:val="00A623C2"/>
    <w:rsid w:val="00A649F4"/>
    <w:rsid w:val="00A653E2"/>
    <w:rsid w:val="00A6700C"/>
    <w:rsid w:val="00A6730D"/>
    <w:rsid w:val="00A71271"/>
    <w:rsid w:val="00A71625"/>
    <w:rsid w:val="00A71B9B"/>
    <w:rsid w:val="00A72301"/>
    <w:rsid w:val="00A72BB0"/>
    <w:rsid w:val="00A751C7"/>
    <w:rsid w:val="00A765C0"/>
    <w:rsid w:val="00A76F32"/>
    <w:rsid w:val="00A8337A"/>
    <w:rsid w:val="00A85986"/>
    <w:rsid w:val="00A85F23"/>
    <w:rsid w:val="00A87844"/>
    <w:rsid w:val="00A91D6F"/>
    <w:rsid w:val="00A93BB9"/>
    <w:rsid w:val="00A95DB8"/>
    <w:rsid w:val="00A95E6A"/>
    <w:rsid w:val="00A97CBE"/>
    <w:rsid w:val="00AA038C"/>
    <w:rsid w:val="00AA03EF"/>
    <w:rsid w:val="00AA09E3"/>
    <w:rsid w:val="00AA1DCE"/>
    <w:rsid w:val="00AA2EFC"/>
    <w:rsid w:val="00AA6CDD"/>
    <w:rsid w:val="00AA725D"/>
    <w:rsid w:val="00AA7A09"/>
    <w:rsid w:val="00AA7E40"/>
    <w:rsid w:val="00AB00F1"/>
    <w:rsid w:val="00AB0A03"/>
    <w:rsid w:val="00AB1494"/>
    <w:rsid w:val="00AB3B50"/>
    <w:rsid w:val="00AB56A9"/>
    <w:rsid w:val="00AB6520"/>
    <w:rsid w:val="00AC05B1"/>
    <w:rsid w:val="00AC400F"/>
    <w:rsid w:val="00AD0D44"/>
    <w:rsid w:val="00AD356C"/>
    <w:rsid w:val="00AD3751"/>
    <w:rsid w:val="00AD4024"/>
    <w:rsid w:val="00AD5A6A"/>
    <w:rsid w:val="00AD5C8C"/>
    <w:rsid w:val="00AD784B"/>
    <w:rsid w:val="00AE1112"/>
    <w:rsid w:val="00AE2914"/>
    <w:rsid w:val="00AE5ADF"/>
    <w:rsid w:val="00AE6D15"/>
    <w:rsid w:val="00AF1C3D"/>
    <w:rsid w:val="00AF34A1"/>
    <w:rsid w:val="00AF375B"/>
    <w:rsid w:val="00AF5382"/>
    <w:rsid w:val="00AF550D"/>
    <w:rsid w:val="00AF7207"/>
    <w:rsid w:val="00B008D3"/>
    <w:rsid w:val="00B01CA5"/>
    <w:rsid w:val="00B036D1"/>
    <w:rsid w:val="00B04182"/>
    <w:rsid w:val="00B05F0A"/>
    <w:rsid w:val="00B05F41"/>
    <w:rsid w:val="00B05FBC"/>
    <w:rsid w:val="00B074BC"/>
    <w:rsid w:val="00B07AE3"/>
    <w:rsid w:val="00B10428"/>
    <w:rsid w:val="00B10C27"/>
    <w:rsid w:val="00B11430"/>
    <w:rsid w:val="00B11B70"/>
    <w:rsid w:val="00B208CC"/>
    <w:rsid w:val="00B22A06"/>
    <w:rsid w:val="00B22A10"/>
    <w:rsid w:val="00B24642"/>
    <w:rsid w:val="00B247B2"/>
    <w:rsid w:val="00B25A08"/>
    <w:rsid w:val="00B25BDF"/>
    <w:rsid w:val="00B26A8A"/>
    <w:rsid w:val="00B3116A"/>
    <w:rsid w:val="00B32E5A"/>
    <w:rsid w:val="00B32F31"/>
    <w:rsid w:val="00B34A1E"/>
    <w:rsid w:val="00B353EB"/>
    <w:rsid w:val="00B42458"/>
    <w:rsid w:val="00B4305F"/>
    <w:rsid w:val="00B439C4"/>
    <w:rsid w:val="00B4535E"/>
    <w:rsid w:val="00B46331"/>
    <w:rsid w:val="00B464A2"/>
    <w:rsid w:val="00B476E0"/>
    <w:rsid w:val="00B51FB3"/>
    <w:rsid w:val="00B52A8C"/>
    <w:rsid w:val="00B57482"/>
    <w:rsid w:val="00B57937"/>
    <w:rsid w:val="00B606D6"/>
    <w:rsid w:val="00B618CE"/>
    <w:rsid w:val="00B636A8"/>
    <w:rsid w:val="00B639F1"/>
    <w:rsid w:val="00B6408B"/>
    <w:rsid w:val="00B665C6"/>
    <w:rsid w:val="00B6663C"/>
    <w:rsid w:val="00B700D2"/>
    <w:rsid w:val="00B70B8E"/>
    <w:rsid w:val="00B7123A"/>
    <w:rsid w:val="00B7334D"/>
    <w:rsid w:val="00B745E1"/>
    <w:rsid w:val="00B7705B"/>
    <w:rsid w:val="00B805AF"/>
    <w:rsid w:val="00B81B37"/>
    <w:rsid w:val="00B81F00"/>
    <w:rsid w:val="00B82099"/>
    <w:rsid w:val="00B83FE7"/>
    <w:rsid w:val="00B869EC"/>
    <w:rsid w:val="00B86C6E"/>
    <w:rsid w:val="00B86F70"/>
    <w:rsid w:val="00B918F8"/>
    <w:rsid w:val="00B9397A"/>
    <w:rsid w:val="00B9633D"/>
    <w:rsid w:val="00B96E83"/>
    <w:rsid w:val="00BA0B75"/>
    <w:rsid w:val="00BA1A33"/>
    <w:rsid w:val="00BA211A"/>
    <w:rsid w:val="00BA2EBE"/>
    <w:rsid w:val="00BA384C"/>
    <w:rsid w:val="00BA75F9"/>
    <w:rsid w:val="00BA78D6"/>
    <w:rsid w:val="00BB01FD"/>
    <w:rsid w:val="00BB06A4"/>
    <w:rsid w:val="00BB0F28"/>
    <w:rsid w:val="00BB458A"/>
    <w:rsid w:val="00BC1BBA"/>
    <w:rsid w:val="00BC3A3F"/>
    <w:rsid w:val="00BC44AF"/>
    <w:rsid w:val="00BC755F"/>
    <w:rsid w:val="00BD00D3"/>
    <w:rsid w:val="00BD1659"/>
    <w:rsid w:val="00BD21F7"/>
    <w:rsid w:val="00BD334F"/>
    <w:rsid w:val="00BD38BF"/>
    <w:rsid w:val="00BD3AA9"/>
    <w:rsid w:val="00BD4A18"/>
    <w:rsid w:val="00BD5F58"/>
    <w:rsid w:val="00BD6DB2"/>
    <w:rsid w:val="00BE11CF"/>
    <w:rsid w:val="00BE160E"/>
    <w:rsid w:val="00BE1D08"/>
    <w:rsid w:val="00BE21AB"/>
    <w:rsid w:val="00BE22E0"/>
    <w:rsid w:val="00BE255D"/>
    <w:rsid w:val="00BE3358"/>
    <w:rsid w:val="00BE349A"/>
    <w:rsid w:val="00BE55CB"/>
    <w:rsid w:val="00BE583D"/>
    <w:rsid w:val="00BE5CB4"/>
    <w:rsid w:val="00BE65D7"/>
    <w:rsid w:val="00BE7DEB"/>
    <w:rsid w:val="00BF1DFC"/>
    <w:rsid w:val="00BF26E5"/>
    <w:rsid w:val="00BF2B43"/>
    <w:rsid w:val="00BF35FA"/>
    <w:rsid w:val="00BF617A"/>
    <w:rsid w:val="00BF6FCE"/>
    <w:rsid w:val="00C02A73"/>
    <w:rsid w:val="00C0379D"/>
    <w:rsid w:val="00C03931"/>
    <w:rsid w:val="00C05FE3"/>
    <w:rsid w:val="00C06D0F"/>
    <w:rsid w:val="00C12795"/>
    <w:rsid w:val="00C129A3"/>
    <w:rsid w:val="00C1399B"/>
    <w:rsid w:val="00C17933"/>
    <w:rsid w:val="00C20F03"/>
    <w:rsid w:val="00C2136D"/>
    <w:rsid w:val="00C214EE"/>
    <w:rsid w:val="00C230CC"/>
    <w:rsid w:val="00C2314B"/>
    <w:rsid w:val="00C24971"/>
    <w:rsid w:val="00C24C02"/>
    <w:rsid w:val="00C2539A"/>
    <w:rsid w:val="00C26BE5"/>
    <w:rsid w:val="00C26E4D"/>
    <w:rsid w:val="00C27909"/>
    <w:rsid w:val="00C27B03"/>
    <w:rsid w:val="00C27F05"/>
    <w:rsid w:val="00C314E1"/>
    <w:rsid w:val="00C31828"/>
    <w:rsid w:val="00C3196F"/>
    <w:rsid w:val="00C33648"/>
    <w:rsid w:val="00C338C2"/>
    <w:rsid w:val="00C34397"/>
    <w:rsid w:val="00C35158"/>
    <w:rsid w:val="00C3515F"/>
    <w:rsid w:val="00C3788B"/>
    <w:rsid w:val="00C4095D"/>
    <w:rsid w:val="00C450C3"/>
    <w:rsid w:val="00C46513"/>
    <w:rsid w:val="00C46EA5"/>
    <w:rsid w:val="00C47A20"/>
    <w:rsid w:val="00C56D7D"/>
    <w:rsid w:val="00C601D2"/>
    <w:rsid w:val="00C60724"/>
    <w:rsid w:val="00C6075E"/>
    <w:rsid w:val="00C626C2"/>
    <w:rsid w:val="00C63A33"/>
    <w:rsid w:val="00C64FB2"/>
    <w:rsid w:val="00C65BCC"/>
    <w:rsid w:val="00C66970"/>
    <w:rsid w:val="00C70C16"/>
    <w:rsid w:val="00C80A50"/>
    <w:rsid w:val="00C815B4"/>
    <w:rsid w:val="00C82F4E"/>
    <w:rsid w:val="00C82F96"/>
    <w:rsid w:val="00C8691C"/>
    <w:rsid w:val="00C86A40"/>
    <w:rsid w:val="00C86D14"/>
    <w:rsid w:val="00C87AB4"/>
    <w:rsid w:val="00C87E74"/>
    <w:rsid w:val="00C936FF"/>
    <w:rsid w:val="00C95B16"/>
    <w:rsid w:val="00C973B4"/>
    <w:rsid w:val="00C97578"/>
    <w:rsid w:val="00C97D50"/>
    <w:rsid w:val="00CA12C7"/>
    <w:rsid w:val="00CA168A"/>
    <w:rsid w:val="00CA354B"/>
    <w:rsid w:val="00CA357E"/>
    <w:rsid w:val="00CA44F9"/>
    <w:rsid w:val="00CA4A69"/>
    <w:rsid w:val="00CA7ACE"/>
    <w:rsid w:val="00CA7C98"/>
    <w:rsid w:val="00CB089E"/>
    <w:rsid w:val="00CB475E"/>
    <w:rsid w:val="00CB4A71"/>
    <w:rsid w:val="00CB5D7D"/>
    <w:rsid w:val="00CB74F6"/>
    <w:rsid w:val="00CB776F"/>
    <w:rsid w:val="00CC0EB4"/>
    <w:rsid w:val="00CC3E0C"/>
    <w:rsid w:val="00CC48D7"/>
    <w:rsid w:val="00CC4D2A"/>
    <w:rsid w:val="00CC53F1"/>
    <w:rsid w:val="00CC58D3"/>
    <w:rsid w:val="00CC6252"/>
    <w:rsid w:val="00CC784D"/>
    <w:rsid w:val="00CD68B8"/>
    <w:rsid w:val="00CD7D9B"/>
    <w:rsid w:val="00CE0CE5"/>
    <w:rsid w:val="00CE4766"/>
    <w:rsid w:val="00CE4B70"/>
    <w:rsid w:val="00CE66B4"/>
    <w:rsid w:val="00CF1D3C"/>
    <w:rsid w:val="00CF3208"/>
    <w:rsid w:val="00CF321E"/>
    <w:rsid w:val="00CF3D4D"/>
    <w:rsid w:val="00CF5EF0"/>
    <w:rsid w:val="00D00B1E"/>
    <w:rsid w:val="00D0128B"/>
    <w:rsid w:val="00D01293"/>
    <w:rsid w:val="00D0337B"/>
    <w:rsid w:val="00D03C7A"/>
    <w:rsid w:val="00D03E03"/>
    <w:rsid w:val="00D04261"/>
    <w:rsid w:val="00D04A1E"/>
    <w:rsid w:val="00D059F5"/>
    <w:rsid w:val="00D079B2"/>
    <w:rsid w:val="00D102F7"/>
    <w:rsid w:val="00D114E9"/>
    <w:rsid w:val="00D13B01"/>
    <w:rsid w:val="00D13DF7"/>
    <w:rsid w:val="00D145AA"/>
    <w:rsid w:val="00D172E9"/>
    <w:rsid w:val="00D1771D"/>
    <w:rsid w:val="00D17FB1"/>
    <w:rsid w:val="00D203CF"/>
    <w:rsid w:val="00D20A49"/>
    <w:rsid w:val="00D20BE1"/>
    <w:rsid w:val="00D221D3"/>
    <w:rsid w:val="00D263E7"/>
    <w:rsid w:val="00D275FB"/>
    <w:rsid w:val="00D27EC8"/>
    <w:rsid w:val="00D306F5"/>
    <w:rsid w:val="00D30B49"/>
    <w:rsid w:val="00D30BF0"/>
    <w:rsid w:val="00D324BC"/>
    <w:rsid w:val="00D3380B"/>
    <w:rsid w:val="00D361B6"/>
    <w:rsid w:val="00D371BF"/>
    <w:rsid w:val="00D400C9"/>
    <w:rsid w:val="00D404F0"/>
    <w:rsid w:val="00D40605"/>
    <w:rsid w:val="00D4212F"/>
    <w:rsid w:val="00D429C6"/>
    <w:rsid w:val="00D47174"/>
    <w:rsid w:val="00D4720B"/>
    <w:rsid w:val="00D47748"/>
    <w:rsid w:val="00D4789D"/>
    <w:rsid w:val="00D47BCC"/>
    <w:rsid w:val="00D50E83"/>
    <w:rsid w:val="00D51641"/>
    <w:rsid w:val="00D536BA"/>
    <w:rsid w:val="00D54CC3"/>
    <w:rsid w:val="00D56997"/>
    <w:rsid w:val="00D5793F"/>
    <w:rsid w:val="00D6041A"/>
    <w:rsid w:val="00D60553"/>
    <w:rsid w:val="00D60FD9"/>
    <w:rsid w:val="00D62FA1"/>
    <w:rsid w:val="00D633EB"/>
    <w:rsid w:val="00D64300"/>
    <w:rsid w:val="00D643F1"/>
    <w:rsid w:val="00D654E5"/>
    <w:rsid w:val="00D705DE"/>
    <w:rsid w:val="00D70785"/>
    <w:rsid w:val="00D70FA3"/>
    <w:rsid w:val="00D71CEC"/>
    <w:rsid w:val="00D73138"/>
    <w:rsid w:val="00D754F4"/>
    <w:rsid w:val="00D76D46"/>
    <w:rsid w:val="00D8037B"/>
    <w:rsid w:val="00D80705"/>
    <w:rsid w:val="00D807D0"/>
    <w:rsid w:val="00D81014"/>
    <w:rsid w:val="00D81984"/>
    <w:rsid w:val="00D81B0A"/>
    <w:rsid w:val="00D81BF1"/>
    <w:rsid w:val="00D81E61"/>
    <w:rsid w:val="00D82FF7"/>
    <w:rsid w:val="00D847FE"/>
    <w:rsid w:val="00D8625B"/>
    <w:rsid w:val="00D86A2B"/>
    <w:rsid w:val="00D901F6"/>
    <w:rsid w:val="00D942C3"/>
    <w:rsid w:val="00D964EA"/>
    <w:rsid w:val="00D966D0"/>
    <w:rsid w:val="00D968DD"/>
    <w:rsid w:val="00D96E5D"/>
    <w:rsid w:val="00DA0434"/>
    <w:rsid w:val="00DA0C59"/>
    <w:rsid w:val="00DA286E"/>
    <w:rsid w:val="00DA3991"/>
    <w:rsid w:val="00DB01F6"/>
    <w:rsid w:val="00DB0990"/>
    <w:rsid w:val="00DB515E"/>
    <w:rsid w:val="00DB536E"/>
    <w:rsid w:val="00DB69B6"/>
    <w:rsid w:val="00DB6B8D"/>
    <w:rsid w:val="00DB7E6C"/>
    <w:rsid w:val="00DC0A43"/>
    <w:rsid w:val="00DC1509"/>
    <w:rsid w:val="00DC5A82"/>
    <w:rsid w:val="00DD0463"/>
    <w:rsid w:val="00DD09CF"/>
    <w:rsid w:val="00DD15B7"/>
    <w:rsid w:val="00DD23B7"/>
    <w:rsid w:val="00DD384C"/>
    <w:rsid w:val="00DD40A7"/>
    <w:rsid w:val="00DD4F16"/>
    <w:rsid w:val="00DD5A29"/>
    <w:rsid w:val="00DD5D9D"/>
    <w:rsid w:val="00DE0904"/>
    <w:rsid w:val="00DE14C2"/>
    <w:rsid w:val="00DE313E"/>
    <w:rsid w:val="00DE35CB"/>
    <w:rsid w:val="00DE382C"/>
    <w:rsid w:val="00DE5159"/>
    <w:rsid w:val="00DF0F8C"/>
    <w:rsid w:val="00DF1D11"/>
    <w:rsid w:val="00DF21E9"/>
    <w:rsid w:val="00DF430B"/>
    <w:rsid w:val="00DF4866"/>
    <w:rsid w:val="00E0086E"/>
    <w:rsid w:val="00E00F14"/>
    <w:rsid w:val="00E016F1"/>
    <w:rsid w:val="00E04716"/>
    <w:rsid w:val="00E06386"/>
    <w:rsid w:val="00E113AB"/>
    <w:rsid w:val="00E119B3"/>
    <w:rsid w:val="00E11FAE"/>
    <w:rsid w:val="00E12300"/>
    <w:rsid w:val="00E12D73"/>
    <w:rsid w:val="00E12DB6"/>
    <w:rsid w:val="00E14C91"/>
    <w:rsid w:val="00E15248"/>
    <w:rsid w:val="00E15930"/>
    <w:rsid w:val="00E15A2F"/>
    <w:rsid w:val="00E20271"/>
    <w:rsid w:val="00E209C5"/>
    <w:rsid w:val="00E2326C"/>
    <w:rsid w:val="00E238B8"/>
    <w:rsid w:val="00E23B3F"/>
    <w:rsid w:val="00E24EB4"/>
    <w:rsid w:val="00E26CDD"/>
    <w:rsid w:val="00E26CFB"/>
    <w:rsid w:val="00E27E10"/>
    <w:rsid w:val="00E27E37"/>
    <w:rsid w:val="00E31BA7"/>
    <w:rsid w:val="00E31F22"/>
    <w:rsid w:val="00E320ED"/>
    <w:rsid w:val="00E33AFB"/>
    <w:rsid w:val="00E34218"/>
    <w:rsid w:val="00E34CF5"/>
    <w:rsid w:val="00E375E3"/>
    <w:rsid w:val="00E40A47"/>
    <w:rsid w:val="00E41790"/>
    <w:rsid w:val="00E45373"/>
    <w:rsid w:val="00E46282"/>
    <w:rsid w:val="00E51D89"/>
    <w:rsid w:val="00E5216E"/>
    <w:rsid w:val="00E52EB9"/>
    <w:rsid w:val="00E536AA"/>
    <w:rsid w:val="00E610FA"/>
    <w:rsid w:val="00E621F9"/>
    <w:rsid w:val="00E633B6"/>
    <w:rsid w:val="00E63911"/>
    <w:rsid w:val="00E6497D"/>
    <w:rsid w:val="00E64E55"/>
    <w:rsid w:val="00E6565D"/>
    <w:rsid w:val="00E65D01"/>
    <w:rsid w:val="00E6621C"/>
    <w:rsid w:val="00E75E57"/>
    <w:rsid w:val="00E76B98"/>
    <w:rsid w:val="00E7754E"/>
    <w:rsid w:val="00E80BC4"/>
    <w:rsid w:val="00E8111A"/>
    <w:rsid w:val="00E81995"/>
    <w:rsid w:val="00E82344"/>
    <w:rsid w:val="00E84C82"/>
    <w:rsid w:val="00E84D64"/>
    <w:rsid w:val="00E86360"/>
    <w:rsid w:val="00E87408"/>
    <w:rsid w:val="00E91022"/>
    <w:rsid w:val="00E914C4"/>
    <w:rsid w:val="00E9325E"/>
    <w:rsid w:val="00E934F5"/>
    <w:rsid w:val="00E96961"/>
    <w:rsid w:val="00E9762D"/>
    <w:rsid w:val="00EA20BB"/>
    <w:rsid w:val="00EA2FAA"/>
    <w:rsid w:val="00EA3CDE"/>
    <w:rsid w:val="00EA5158"/>
    <w:rsid w:val="00EA72EC"/>
    <w:rsid w:val="00EB0F58"/>
    <w:rsid w:val="00EB11CB"/>
    <w:rsid w:val="00EB17A1"/>
    <w:rsid w:val="00EB275A"/>
    <w:rsid w:val="00EB3967"/>
    <w:rsid w:val="00EB40D8"/>
    <w:rsid w:val="00EB4890"/>
    <w:rsid w:val="00EB4FEA"/>
    <w:rsid w:val="00EB5134"/>
    <w:rsid w:val="00EB6E85"/>
    <w:rsid w:val="00EB786A"/>
    <w:rsid w:val="00EB7C09"/>
    <w:rsid w:val="00EB7C15"/>
    <w:rsid w:val="00EC03DE"/>
    <w:rsid w:val="00EC1578"/>
    <w:rsid w:val="00EC1C72"/>
    <w:rsid w:val="00EC3CC9"/>
    <w:rsid w:val="00EC680A"/>
    <w:rsid w:val="00EC6C82"/>
    <w:rsid w:val="00ED00EF"/>
    <w:rsid w:val="00ED0124"/>
    <w:rsid w:val="00ED16B7"/>
    <w:rsid w:val="00EE1CC1"/>
    <w:rsid w:val="00EE2190"/>
    <w:rsid w:val="00EE2BED"/>
    <w:rsid w:val="00EE374B"/>
    <w:rsid w:val="00EE3B86"/>
    <w:rsid w:val="00EE5611"/>
    <w:rsid w:val="00EE5A80"/>
    <w:rsid w:val="00EE6D30"/>
    <w:rsid w:val="00EE7B04"/>
    <w:rsid w:val="00EF69EB"/>
    <w:rsid w:val="00F00D18"/>
    <w:rsid w:val="00F02219"/>
    <w:rsid w:val="00F02EA3"/>
    <w:rsid w:val="00F03B9C"/>
    <w:rsid w:val="00F05AB3"/>
    <w:rsid w:val="00F11AC3"/>
    <w:rsid w:val="00F11BB5"/>
    <w:rsid w:val="00F135C9"/>
    <w:rsid w:val="00F1417B"/>
    <w:rsid w:val="00F144B3"/>
    <w:rsid w:val="00F150BC"/>
    <w:rsid w:val="00F15DA2"/>
    <w:rsid w:val="00F17840"/>
    <w:rsid w:val="00F17F66"/>
    <w:rsid w:val="00F20493"/>
    <w:rsid w:val="00F25717"/>
    <w:rsid w:val="00F2753A"/>
    <w:rsid w:val="00F30799"/>
    <w:rsid w:val="00F31B00"/>
    <w:rsid w:val="00F32E7C"/>
    <w:rsid w:val="00F33592"/>
    <w:rsid w:val="00F34B99"/>
    <w:rsid w:val="00F35B82"/>
    <w:rsid w:val="00F35DF2"/>
    <w:rsid w:val="00F35E53"/>
    <w:rsid w:val="00F366A2"/>
    <w:rsid w:val="00F36B9C"/>
    <w:rsid w:val="00F36F02"/>
    <w:rsid w:val="00F37F92"/>
    <w:rsid w:val="00F4006F"/>
    <w:rsid w:val="00F41330"/>
    <w:rsid w:val="00F4191A"/>
    <w:rsid w:val="00F4369F"/>
    <w:rsid w:val="00F43849"/>
    <w:rsid w:val="00F47EEA"/>
    <w:rsid w:val="00F52DAB"/>
    <w:rsid w:val="00F53DCC"/>
    <w:rsid w:val="00F543F0"/>
    <w:rsid w:val="00F5518B"/>
    <w:rsid w:val="00F552B5"/>
    <w:rsid w:val="00F609A6"/>
    <w:rsid w:val="00F63D2E"/>
    <w:rsid w:val="00F65DEC"/>
    <w:rsid w:val="00F67C3F"/>
    <w:rsid w:val="00F70C56"/>
    <w:rsid w:val="00F725E1"/>
    <w:rsid w:val="00F73B9F"/>
    <w:rsid w:val="00F76429"/>
    <w:rsid w:val="00F76A01"/>
    <w:rsid w:val="00F80EAE"/>
    <w:rsid w:val="00F81D29"/>
    <w:rsid w:val="00F85B83"/>
    <w:rsid w:val="00F90FD4"/>
    <w:rsid w:val="00F91C4D"/>
    <w:rsid w:val="00F92FD9"/>
    <w:rsid w:val="00F959D2"/>
    <w:rsid w:val="00FA03F4"/>
    <w:rsid w:val="00FA2754"/>
    <w:rsid w:val="00FA2E32"/>
    <w:rsid w:val="00FA4657"/>
    <w:rsid w:val="00FA4BA9"/>
    <w:rsid w:val="00FA5BBC"/>
    <w:rsid w:val="00FA6684"/>
    <w:rsid w:val="00FA731E"/>
    <w:rsid w:val="00FB000C"/>
    <w:rsid w:val="00FB1F16"/>
    <w:rsid w:val="00FB2A03"/>
    <w:rsid w:val="00FB2A30"/>
    <w:rsid w:val="00FB2B38"/>
    <w:rsid w:val="00FB2CC9"/>
    <w:rsid w:val="00FB3864"/>
    <w:rsid w:val="00FC0446"/>
    <w:rsid w:val="00FC0CA4"/>
    <w:rsid w:val="00FC1BB5"/>
    <w:rsid w:val="00FC4E21"/>
    <w:rsid w:val="00FC5882"/>
    <w:rsid w:val="00FC6358"/>
    <w:rsid w:val="00FC6FFF"/>
    <w:rsid w:val="00FD01CF"/>
    <w:rsid w:val="00FD0559"/>
    <w:rsid w:val="00FD2809"/>
    <w:rsid w:val="00FD320D"/>
    <w:rsid w:val="00FD4052"/>
    <w:rsid w:val="00FE12F8"/>
    <w:rsid w:val="00FE1387"/>
    <w:rsid w:val="00FE2135"/>
    <w:rsid w:val="00FE23DE"/>
    <w:rsid w:val="00FE3D37"/>
    <w:rsid w:val="00FE4621"/>
    <w:rsid w:val="00FE47A8"/>
    <w:rsid w:val="00FE57F0"/>
    <w:rsid w:val="00FE6B04"/>
    <w:rsid w:val="00FF6D60"/>
    <w:rsid w:val="02D016C8"/>
    <w:rsid w:val="09384BFA"/>
    <w:rsid w:val="0A824868"/>
    <w:rsid w:val="0CF335FE"/>
    <w:rsid w:val="0CF86AFB"/>
    <w:rsid w:val="0F83491A"/>
    <w:rsid w:val="0FBE5309"/>
    <w:rsid w:val="12422196"/>
    <w:rsid w:val="124B1467"/>
    <w:rsid w:val="140964AC"/>
    <w:rsid w:val="197270DD"/>
    <w:rsid w:val="1B702764"/>
    <w:rsid w:val="1C204751"/>
    <w:rsid w:val="21DA509B"/>
    <w:rsid w:val="220569E8"/>
    <w:rsid w:val="22BF718E"/>
    <w:rsid w:val="231D62BF"/>
    <w:rsid w:val="243C4528"/>
    <w:rsid w:val="2B40173E"/>
    <w:rsid w:val="2C525F76"/>
    <w:rsid w:val="2DD86944"/>
    <w:rsid w:val="2F463355"/>
    <w:rsid w:val="324B3E2E"/>
    <w:rsid w:val="32753B0E"/>
    <w:rsid w:val="33C74CA4"/>
    <w:rsid w:val="3487242C"/>
    <w:rsid w:val="34D50890"/>
    <w:rsid w:val="3614634C"/>
    <w:rsid w:val="372B7CFF"/>
    <w:rsid w:val="37491BCD"/>
    <w:rsid w:val="3832637F"/>
    <w:rsid w:val="3EE675BD"/>
    <w:rsid w:val="44006B08"/>
    <w:rsid w:val="44257CE5"/>
    <w:rsid w:val="47230128"/>
    <w:rsid w:val="482E3999"/>
    <w:rsid w:val="49BE35A5"/>
    <w:rsid w:val="4A2E6546"/>
    <w:rsid w:val="4CC8289B"/>
    <w:rsid w:val="4EAA1E8B"/>
    <w:rsid w:val="4F601B6A"/>
    <w:rsid w:val="51DC0FA5"/>
    <w:rsid w:val="52B934A0"/>
    <w:rsid w:val="54DF08FF"/>
    <w:rsid w:val="5854664B"/>
    <w:rsid w:val="58696996"/>
    <w:rsid w:val="5CEA4986"/>
    <w:rsid w:val="5E86119E"/>
    <w:rsid w:val="5F1E0087"/>
    <w:rsid w:val="5FF40975"/>
    <w:rsid w:val="605B2E8D"/>
    <w:rsid w:val="61412E16"/>
    <w:rsid w:val="62725900"/>
    <w:rsid w:val="62CB0D3A"/>
    <w:rsid w:val="675C7320"/>
    <w:rsid w:val="67C2568E"/>
    <w:rsid w:val="67F67027"/>
    <w:rsid w:val="68283F75"/>
    <w:rsid w:val="6D1C40D1"/>
    <w:rsid w:val="6DE17AB4"/>
    <w:rsid w:val="6F1B4AED"/>
    <w:rsid w:val="70AF5CA7"/>
    <w:rsid w:val="722B6D7F"/>
    <w:rsid w:val="74660266"/>
    <w:rsid w:val="763212C1"/>
    <w:rsid w:val="76415D74"/>
    <w:rsid w:val="77D13D7E"/>
    <w:rsid w:val="79C95FF0"/>
    <w:rsid w:val="7A4F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50" w:afterLines="50" w:line="300" w:lineRule="auto"/>
      <w:outlineLvl w:val="0"/>
    </w:pPr>
    <w:rPr>
      <w:rFonts w:ascii="Times New Roman" w:eastAsia="黑体" w:hAnsi="Times New Roman"/>
      <w:bCs/>
      <w:kern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semiHidden/>
    <w:rPr>
      <w:vertAlign w:val="superscript"/>
    </w:rPr>
  </w:style>
  <w:style w:type="character" w:styleId="a4">
    <w:name w:val="FollowedHyperlink"/>
    <w:rPr>
      <w:color w:val="800080"/>
      <w:u w:val="single"/>
    </w:rPr>
  </w:style>
  <w:style w:type="character" w:styleId="a5">
    <w:name w:val="footnote reference"/>
    <w:semiHidden/>
    <w:rPr>
      <w:vertAlign w:val="superscript"/>
    </w:rPr>
  </w:style>
  <w:style w:type="character" w:styleId="a6">
    <w:name w:val="annotation reference"/>
    <w:rPr>
      <w:sz w:val="21"/>
      <w:szCs w:val="21"/>
    </w:rPr>
  </w:style>
  <w:style w:type="character" w:styleId="a7">
    <w:name w:val="Emphasis"/>
    <w:qFormat/>
    <w:rPr>
      <w:i/>
      <w:iCs/>
    </w:rPr>
  </w:style>
  <w:style w:type="character" w:customStyle="1" w:styleId="20">
    <w:name w:val="标题 2 字符"/>
    <w:rPr>
      <w:rFonts w:ascii="黑体" w:eastAsia="黑体" w:hAnsi="黑体"/>
      <w:bCs/>
      <w:kern w:val="44"/>
      <w:sz w:val="21"/>
      <w:szCs w:val="44"/>
    </w:rPr>
  </w:style>
  <w:style w:type="character" w:styleId="a8">
    <w:name w:val="Hyperlink"/>
    <w:uiPriority w:val="99"/>
    <w:rPr>
      <w:color w:val="0000FF"/>
      <w:spacing w:val="0"/>
      <w:w w:val="100"/>
      <w:szCs w:val="21"/>
      <w:u w:val="single"/>
      <w:lang w:val="en-US" w:eastAsia="zh-CN"/>
    </w:rPr>
  </w:style>
  <w:style w:type="character" w:styleId="a9">
    <w:name w:val="page number"/>
    <w:rPr>
      <w:rFonts w:ascii="Times New Roman" w:eastAsia="宋体" w:hAnsi="Times New Roman"/>
      <w:sz w:val="18"/>
    </w:rPr>
  </w:style>
  <w:style w:type="character" w:customStyle="1" w:styleId="Char">
    <w:name w:val="批注文字 Char"/>
    <w:link w:val="aa"/>
    <w:rPr>
      <w:kern w:val="2"/>
      <w:sz w:val="21"/>
      <w:szCs w:val="24"/>
    </w:rPr>
  </w:style>
  <w:style w:type="character" w:customStyle="1" w:styleId="Char0">
    <w:name w:val="附录公式 Char"/>
    <w:basedOn w:val="Char1"/>
    <w:link w:val="ab"/>
  </w:style>
  <w:style w:type="character" w:customStyle="1" w:styleId="ac">
    <w:name w:val="页脚 字符"/>
    <w:uiPriority w:val="99"/>
  </w:style>
  <w:style w:type="character" w:customStyle="1" w:styleId="doc-header-title">
    <w:name w:val="doc-header-title"/>
    <w:basedOn w:val="a0"/>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Char2">
    <w:name w:val="首示例 Char"/>
    <w:link w:val="ad"/>
    <w:rPr>
      <w:rFonts w:ascii="宋体" w:hAnsi="宋体"/>
      <w:kern w:val="2"/>
      <w:sz w:val="18"/>
      <w:szCs w:val="18"/>
      <w:lang w:val="en-US" w:eastAsia="zh-CN" w:bidi="ar-SA"/>
    </w:rPr>
  </w:style>
  <w:style w:type="character" w:customStyle="1" w:styleId="Char3">
    <w:name w:val="页脚 Char"/>
    <w:link w:val="ae"/>
    <w:uiPriority w:val="99"/>
    <w:rPr>
      <w:kern w:val="2"/>
      <w:sz w:val="18"/>
      <w:szCs w:val="18"/>
    </w:rPr>
  </w:style>
  <w:style w:type="character" w:customStyle="1" w:styleId="Char1">
    <w:name w:val="段 Char"/>
    <w:link w:val="af"/>
    <w:qFormat/>
    <w:rPr>
      <w:rFonts w:ascii="宋体"/>
      <w:sz w:val="21"/>
      <w:lang w:val="en-US" w:eastAsia="zh-CN" w:bidi="ar-SA"/>
    </w:rPr>
  </w:style>
  <w:style w:type="character" w:customStyle="1" w:styleId="Char4">
    <w:name w:val="批注主题 Char"/>
    <w:link w:val="af0"/>
    <w:rPr>
      <w:b/>
      <w:bCs/>
      <w:kern w:val="2"/>
      <w:sz w:val="21"/>
      <w:szCs w:val="24"/>
    </w:rPr>
  </w:style>
  <w:style w:type="character" w:customStyle="1" w:styleId="af1">
    <w:name w:val="发布"/>
    <w:rPr>
      <w:rFonts w:ascii="黑体" w:eastAsia="黑体"/>
      <w:spacing w:val="85"/>
      <w:w w:val="100"/>
      <w:position w:val="3"/>
      <w:sz w:val="28"/>
      <w:szCs w:val="28"/>
    </w:rPr>
  </w:style>
  <w:style w:type="character" w:customStyle="1" w:styleId="2Char">
    <w:name w:val="标题 2 Char"/>
    <w:link w:val="2"/>
    <w:semiHidden/>
    <w:rPr>
      <w:rFonts w:ascii="Cambria" w:eastAsia="宋体" w:hAnsi="Cambria" w:cs="Times New Roman"/>
      <w:b/>
      <w:bCs/>
      <w:kern w:val="2"/>
      <w:sz w:val="32"/>
      <w:szCs w:val="32"/>
    </w:rPr>
  </w:style>
  <w:style w:type="paragraph" w:styleId="af2">
    <w:name w:val="caption"/>
    <w:basedOn w:val="a"/>
    <w:next w:val="a"/>
    <w:qFormat/>
    <w:pPr>
      <w:spacing w:before="152" w:after="160"/>
    </w:pPr>
    <w:rPr>
      <w:rFonts w:ascii="Arial" w:eastAsia="黑体" w:hAnsi="Arial" w:cs="Arial"/>
      <w:sz w:val="20"/>
      <w:szCs w:val="20"/>
    </w:rPr>
  </w:style>
  <w:style w:type="paragraph" w:styleId="af3">
    <w:name w:val="Balloon Text"/>
    <w:basedOn w:val="a"/>
    <w:semiHidden/>
    <w:rPr>
      <w:sz w:val="18"/>
      <w:szCs w:val="18"/>
    </w:rPr>
  </w:style>
  <w:style w:type="paragraph" w:styleId="af0">
    <w:name w:val="annotation subject"/>
    <w:basedOn w:val="aa"/>
    <w:next w:val="aa"/>
    <w:link w:val="Char4"/>
    <w:rPr>
      <w:b/>
      <w:bCs/>
    </w:rPr>
  </w:style>
  <w:style w:type="paragraph" w:styleId="40">
    <w:name w:val="index 4"/>
    <w:basedOn w:val="a"/>
    <w:next w:val="a"/>
    <w:pPr>
      <w:ind w:left="840" w:hanging="210"/>
      <w:jc w:val="left"/>
    </w:pPr>
    <w:rPr>
      <w:sz w:val="20"/>
      <w:szCs w:val="20"/>
    </w:rPr>
  </w:style>
  <w:style w:type="paragraph" w:styleId="21">
    <w:name w:val="toc 2"/>
    <w:basedOn w:val="a"/>
    <w:next w:val="a"/>
    <w:uiPriority w:val="39"/>
    <w:pPr>
      <w:tabs>
        <w:tab w:val="right" w:leader="dot" w:pos="9242"/>
      </w:tabs>
    </w:pPr>
    <w:rPr>
      <w:rFonts w:ascii="宋体"/>
      <w:szCs w:val="21"/>
    </w:rPr>
  </w:style>
  <w:style w:type="paragraph" w:styleId="41">
    <w:name w:val="toc 4"/>
    <w:basedOn w:val="a"/>
    <w:next w:val="a"/>
    <w:uiPriority w:val="39"/>
    <w:pPr>
      <w:tabs>
        <w:tab w:val="right" w:leader="dot" w:pos="9241"/>
      </w:tabs>
      <w:ind w:firstLineChars="200" w:firstLine="200"/>
      <w:jc w:val="left"/>
    </w:pPr>
    <w:rPr>
      <w:rFonts w:ascii="宋体"/>
      <w:szCs w:val="21"/>
    </w:rPr>
  </w:style>
  <w:style w:type="paragraph" w:styleId="af4">
    <w:name w:val="Document Map"/>
    <w:basedOn w:val="a"/>
    <w:semiHidden/>
    <w:pPr>
      <w:shd w:val="clear" w:color="auto" w:fill="000080"/>
    </w:pPr>
  </w:style>
  <w:style w:type="paragraph" w:styleId="af5">
    <w:name w:val="header"/>
    <w:basedOn w:val="a"/>
    <w:pPr>
      <w:snapToGrid w:val="0"/>
      <w:jc w:val="left"/>
    </w:pPr>
    <w:rPr>
      <w:sz w:val="18"/>
      <w:szCs w:val="18"/>
    </w:rPr>
  </w:style>
  <w:style w:type="paragraph" w:styleId="8">
    <w:name w:val="index 8"/>
    <w:basedOn w:val="a"/>
    <w:next w:val="a"/>
    <w:pPr>
      <w:ind w:left="1680" w:hanging="210"/>
      <w:jc w:val="left"/>
    </w:pPr>
    <w:rPr>
      <w:sz w:val="20"/>
      <w:szCs w:val="20"/>
    </w:rPr>
  </w:style>
  <w:style w:type="paragraph" w:styleId="af6">
    <w:name w:val="Date"/>
    <w:basedOn w:val="a"/>
    <w:next w:val="a"/>
    <w:pPr>
      <w:ind w:leftChars="2500" w:left="100"/>
    </w:pPr>
  </w:style>
  <w:style w:type="paragraph" w:styleId="5">
    <w:name w:val="index 5"/>
    <w:basedOn w:val="a"/>
    <w:next w:val="a"/>
    <w:pPr>
      <w:ind w:left="1050" w:hanging="210"/>
      <w:jc w:val="left"/>
    </w:pPr>
    <w:rPr>
      <w:sz w:val="20"/>
      <w:szCs w:val="20"/>
    </w:rPr>
  </w:style>
  <w:style w:type="paragraph" w:styleId="ae">
    <w:name w:val="footer"/>
    <w:basedOn w:val="a"/>
    <w:link w:val="Char3"/>
    <w:uiPriority w:val="99"/>
    <w:pPr>
      <w:snapToGrid w:val="0"/>
      <w:ind w:rightChars="100" w:right="210"/>
      <w:jc w:val="right"/>
    </w:pPr>
    <w:rPr>
      <w:sz w:val="18"/>
      <w:szCs w:val="18"/>
    </w:rPr>
  </w:style>
  <w:style w:type="paragraph" w:styleId="7">
    <w:name w:val="toc 7"/>
    <w:basedOn w:val="a"/>
    <w:next w:val="a"/>
    <w:uiPriority w:val="39"/>
    <w:pPr>
      <w:tabs>
        <w:tab w:val="right" w:leader="dot" w:pos="9241"/>
      </w:tabs>
      <w:ind w:firstLineChars="500" w:firstLine="500"/>
      <w:jc w:val="left"/>
    </w:pPr>
    <w:rPr>
      <w:rFonts w:ascii="宋体"/>
      <w:szCs w:val="21"/>
    </w:rPr>
  </w:style>
  <w:style w:type="paragraph" w:styleId="50">
    <w:name w:val="toc 5"/>
    <w:basedOn w:val="a"/>
    <w:next w:val="a"/>
    <w:uiPriority w:val="39"/>
    <w:pPr>
      <w:tabs>
        <w:tab w:val="right" w:leader="dot" w:pos="9241"/>
      </w:tabs>
      <w:ind w:firstLineChars="300" w:firstLine="300"/>
      <w:jc w:val="left"/>
    </w:pPr>
    <w:rPr>
      <w:rFonts w:ascii="宋体"/>
      <w:szCs w:val="21"/>
    </w:rPr>
  </w:style>
  <w:style w:type="paragraph" w:styleId="9">
    <w:name w:val="toc 9"/>
    <w:basedOn w:val="a"/>
    <w:next w:val="a"/>
    <w:uiPriority w:val="39"/>
    <w:pPr>
      <w:ind w:left="1470"/>
      <w:jc w:val="left"/>
    </w:pPr>
    <w:rPr>
      <w:sz w:val="20"/>
      <w:szCs w:val="20"/>
    </w:rPr>
  </w:style>
  <w:style w:type="paragraph" w:styleId="70">
    <w:name w:val="index 7"/>
    <w:basedOn w:val="a"/>
    <w:next w:val="a"/>
    <w:pPr>
      <w:ind w:left="1470" w:hanging="210"/>
      <w:jc w:val="left"/>
    </w:pPr>
    <w:rPr>
      <w:sz w:val="20"/>
      <w:szCs w:val="20"/>
    </w:rPr>
  </w:style>
  <w:style w:type="paragraph" w:styleId="af7">
    <w:name w:val="footnote text"/>
    <w:basedOn w:val="a"/>
    <w:pPr>
      <w:numPr>
        <w:numId w:val="1"/>
      </w:numPr>
      <w:tabs>
        <w:tab w:val="left" w:pos="0"/>
      </w:tabs>
      <w:snapToGrid w:val="0"/>
      <w:jc w:val="left"/>
    </w:pPr>
    <w:rPr>
      <w:rFonts w:ascii="宋体"/>
      <w:sz w:val="18"/>
      <w:szCs w:val="18"/>
    </w:rPr>
  </w:style>
  <w:style w:type="paragraph" w:styleId="10">
    <w:name w:val="index 1"/>
    <w:basedOn w:val="a"/>
    <w:next w:val="af"/>
    <w:pPr>
      <w:tabs>
        <w:tab w:val="right" w:leader="dot" w:pos="9299"/>
      </w:tabs>
      <w:jc w:val="left"/>
    </w:pPr>
    <w:rPr>
      <w:rFonts w:ascii="宋体"/>
      <w:szCs w:val="21"/>
    </w:rPr>
  </w:style>
  <w:style w:type="paragraph" w:styleId="af8">
    <w:name w:val="index heading"/>
    <w:basedOn w:val="a"/>
    <w:next w:val="10"/>
    <w:pPr>
      <w:spacing w:before="120" w:after="120"/>
      <w:jc w:val="center"/>
    </w:pPr>
    <w:rPr>
      <w:b/>
      <w:bCs/>
      <w:iCs/>
      <w:szCs w:val="20"/>
    </w:rPr>
  </w:style>
  <w:style w:type="paragraph" w:styleId="af9">
    <w:name w:val="endnote text"/>
    <w:basedOn w:val="a"/>
    <w:semiHidden/>
    <w:pPr>
      <w:snapToGrid w:val="0"/>
      <w:jc w:val="left"/>
    </w:pPr>
  </w:style>
  <w:style w:type="paragraph" w:styleId="22">
    <w:name w:val="index 2"/>
    <w:basedOn w:val="a"/>
    <w:next w:val="a"/>
    <w:pPr>
      <w:ind w:left="420" w:hanging="210"/>
      <w:jc w:val="left"/>
    </w:pPr>
    <w:rPr>
      <w:sz w:val="20"/>
      <w:szCs w:val="20"/>
    </w:rPr>
  </w:style>
  <w:style w:type="paragraph" w:styleId="90">
    <w:name w:val="index 9"/>
    <w:basedOn w:val="a"/>
    <w:next w:val="a"/>
    <w:pPr>
      <w:ind w:left="1890" w:hanging="210"/>
      <w:jc w:val="left"/>
    </w:pPr>
    <w:rPr>
      <w:sz w:val="20"/>
      <w:szCs w:val="20"/>
    </w:rPr>
  </w:style>
  <w:style w:type="paragraph" w:styleId="6">
    <w:name w:val="toc 6"/>
    <w:basedOn w:val="a"/>
    <w:next w:val="a"/>
    <w:uiPriority w:val="39"/>
    <w:pPr>
      <w:tabs>
        <w:tab w:val="right" w:leader="dot" w:pos="9241"/>
      </w:tabs>
      <w:ind w:firstLineChars="400" w:firstLine="400"/>
      <w:jc w:val="left"/>
    </w:pPr>
    <w:rPr>
      <w:rFonts w:ascii="宋体"/>
      <w:szCs w:val="21"/>
    </w:rPr>
  </w:style>
  <w:style w:type="paragraph" w:styleId="aa">
    <w:name w:val="annotation text"/>
    <w:basedOn w:val="a"/>
    <w:link w:val="Char"/>
    <w:pPr>
      <w:jc w:val="left"/>
    </w:pPr>
  </w:style>
  <w:style w:type="paragraph" w:styleId="11">
    <w:name w:val="toc 1"/>
    <w:basedOn w:val="a"/>
    <w:next w:val="a"/>
    <w:uiPriority w:val="39"/>
    <w:pPr>
      <w:tabs>
        <w:tab w:val="right" w:leader="dot" w:pos="9242"/>
      </w:tabs>
      <w:spacing w:beforeLines="25" w:afterLines="25"/>
      <w:jc w:val="left"/>
    </w:pPr>
    <w:rPr>
      <w:rFonts w:ascii="宋体"/>
      <w:szCs w:val="21"/>
    </w:rPr>
  </w:style>
  <w:style w:type="paragraph" w:styleId="80">
    <w:name w:val="toc 8"/>
    <w:basedOn w:val="a"/>
    <w:next w:val="a"/>
    <w:uiPriority w:val="39"/>
    <w:pPr>
      <w:tabs>
        <w:tab w:val="right" w:leader="dot" w:pos="9241"/>
      </w:tabs>
      <w:ind w:firstLineChars="600" w:firstLine="607"/>
      <w:jc w:val="left"/>
    </w:pPr>
    <w:rPr>
      <w:rFonts w:ascii="宋体"/>
      <w:szCs w:val="21"/>
    </w:rPr>
  </w:style>
  <w:style w:type="paragraph" w:styleId="30">
    <w:name w:val="toc 3"/>
    <w:basedOn w:val="a"/>
    <w:next w:val="a"/>
    <w:uiPriority w:val="39"/>
    <w:pPr>
      <w:tabs>
        <w:tab w:val="right" w:leader="dot" w:pos="9241"/>
      </w:tabs>
      <w:ind w:firstLineChars="100" w:firstLine="100"/>
      <w:jc w:val="left"/>
    </w:pPr>
    <w:rPr>
      <w:rFonts w:ascii="宋体"/>
      <w:szCs w:val="21"/>
    </w:rPr>
  </w:style>
  <w:style w:type="paragraph" w:styleId="31">
    <w:name w:val="index 3"/>
    <w:basedOn w:val="a"/>
    <w:next w:val="a"/>
    <w:pPr>
      <w:ind w:left="630" w:hanging="210"/>
      <w:jc w:val="left"/>
    </w:pPr>
    <w:rPr>
      <w:sz w:val="20"/>
      <w:szCs w:val="20"/>
    </w:rPr>
  </w:style>
  <w:style w:type="paragraph" w:styleId="60">
    <w:name w:val="index 6"/>
    <w:basedOn w:val="a"/>
    <w:next w:val="a"/>
    <w:pPr>
      <w:ind w:left="1260" w:hanging="210"/>
      <w:jc w:val="left"/>
    </w:pPr>
    <w:rPr>
      <w:sz w:val="20"/>
      <w:szCs w:val="20"/>
    </w:rPr>
  </w:style>
  <w:style w:type="paragraph" w:customStyle="1" w:styleId="afa">
    <w:name w:val="发布部门"/>
    <w:next w:val="af"/>
    <w:pPr>
      <w:framePr w:w="7938" w:h="1134" w:hRule="exact" w:hSpace="125" w:vSpace="181" w:wrap="around" w:vAnchor="page" w:hAnchor="page" w:x="2150" w:y="14630" w:anchorLock="1"/>
      <w:jc w:val="center"/>
    </w:pPr>
    <w:rPr>
      <w:rFonts w:ascii="宋体"/>
      <w:b/>
      <w:spacing w:val="20"/>
      <w:w w:val="135"/>
      <w:sz w:val="28"/>
    </w:rPr>
  </w:style>
  <w:style w:type="paragraph" w:customStyle="1" w:styleId="afb">
    <w:name w:val="封面标准英文名称"/>
    <w:basedOn w:val="afc"/>
    <w:pPr>
      <w:framePr w:wrap="around"/>
      <w:spacing w:before="370" w:line="400" w:lineRule="exact"/>
    </w:pPr>
    <w:rPr>
      <w:rFonts w:ascii="Times New Roman"/>
      <w:sz w:val="28"/>
      <w:szCs w:val="28"/>
    </w:rPr>
  </w:style>
  <w:style w:type="paragraph" w:customStyle="1" w:styleId="afd">
    <w:name w:val="附录四级条标题"/>
    <w:basedOn w:val="afe"/>
    <w:next w:val="af"/>
    <w:pPr>
      <w:numPr>
        <w:ilvl w:val="5"/>
      </w:numPr>
      <w:outlineLvl w:val="5"/>
    </w:pPr>
  </w:style>
  <w:style w:type="paragraph" w:customStyle="1" w:styleId="aff">
    <w:name w:val="二级条标题"/>
    <w:basedOn w:val="aff0"/>
    <w:next w:val="af"/>
    <w:pPr>
      <w:numPr>
        <w:ilvl w:val="2"/>
      </w:numPr>
      <w:spacing w:before="50" w:after="50"/>
      <w:outlineLvl w:val="3"/>
    </w:pPr>
  </w:style>
  <w:style w:type="paragraph" w:customStyle="1" w:styleId="aff1">
    <w:name w:val="注×："/>
    <w:pPr>
      <w:widowControl w:val="0"/>
      <w:numPr>
        <w:numId w:val="4"/>
      </w:numPr>
      <w:autoSpaceDE w:val="0"/>
      <w:autoSpaceDN w:val="0"/>
      <w:jc w:val="both"/>
    </w:pPr>
    <w:rPr>
      <w:rFonts w:ascii="宋体"/>
      <w:sz w:val="18"/>
      <w:szCs w:val="18"/>
    </w:rPr>
  </w:style>
  <w:style w:type="paragraph" w:customStyle="1" w:styleId="af">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目次、索引正文"/>
    <w:pPr>
      <w:spacing w:line="320" w:lineRule="exact"/>
      <w:jc w:val="both"/>
    </w:pPr>
    <w:rPr>
      <w:rFonts w:ascii="宋体"/>
      <w:sz w:val="21"/>
    </w:rPr>
  </w:style>
  <w:style w:type="paragraph" w:customStyle="1" w:styleId="aff3">
    <w:name w:val="注："/>
    <w:next w:val="af"/>
    <w:pPr>
      <w:widowControl w:val="0"/>
      <w:numPr>
        <w:numId w:val="5"/>
      </w:numPr>
      <w:autoSpaceDE w:val="0"/>
      <w:autoSpaceDN w:val="0"/>
      <w:jc w:val="both"/>
    </w:pPr>
    <w:rPr>
      <w:rFonts w:ascii="宋体"/>
      <w:sz w:val="18"/>
      <w:szCs w:val="18"/>
    </w:rPr>
  </w:style>
  <w:style w:type="paragraph" w:customStyle="1" w:styleId="aff4">
    <w:name w:val="附录公式编号制表符"/>
    <w:basedOn w:val="a"/>
    <w:next w:val="af"/>
    <w:qFormat/>
    <w:pPr>
      <w:widowControl/>
      <w:tabs>
        <w:tab w:val="center" w:pos="4201"/>
        <w:tab w:val="right" w:leader="dot" w:pos="9298"/>
      </w:tabs>
      <w:autoSpaceDE w:val="0"/>
      <w:autoSpaceDN w:val="0"/>
    </w:pPr>
    <w:rPr>
      <w:rFonts w:ascii="宋体"/>
      <w:kern w:val="0"/>
      <w:szCs w:val="20"/>
      <w:lang w:val="en-US" w:eastAsia="zh-CN"/>
    </w:rPr>
  </w:style>
  <w:style w:type="paragraph" w:customStyle="1" w:styleId="aff5">
    <w:name w:val="封面一致性程度标识"/>
    <w:basedOn w:val="afb"/>
    <w:pPr>
      <w:framePr w:wrap="around"/>
      <w:spacing w:before="440"/>
    </w:pPr>
    <w:rPr>
      <w:rFonts w:ascii="宋体" w:eastAsia="宋体"/>
    </w:rPr>
  </w:style>
  <w:style w:type="paragraph" w:customStyle="1" w:styleId="aff6">
    <w:name w:val="四级无"/>
    <w:basedOn w:val="aff7"/>
    <w:pPr>
      <w:spacing w:beforeLines="0" w:afterLines="0"/>
    </w:pPr>
    <w:rPr>
      <w:rFonts w:ascii="宋体" w:eastAsia="宋体"/>
    </w:rPr>
  </w:style>
  <w:style w:type="paragraph" w:styleId="aff8">
    <w:name w:val="Revision"/>
    <w:uiPriority w:val="99"/>
    <w:unhideWhenUsed/>
    <w:rPr>
      <w:kern w:val="2"/>
      <w:sz w:val="21"/>
      <w:szCs w:val="24"/>
    </w:rPr>
  </w:style>
  <w:style w:type="paragraph" w:customStyle="1" w:styleId="aff9">
    <w:name w:val="示例后文字"/>
    <w:basedOn w:val="af"/>
    <w:next w:val="af"/>
    <w:qFormat/>
    <w:pPr>
      <w:ind w:firstLine="360"/>
    </w:pPr>
    <w:rPr>
      <w:sz w:val="18"/>
    </w:rPr>
  </w:style>
  <w:style w:type="paragraph" w:customStyle="1" w:styleId="affa">
    <w:name w:val="附录四级无"/>
    <w:basedOn w:val="afd"/>
    <w:pPr>
      <w:spacing w:beforeLines="0" w:afterLines="0"/>
    </w:pPr>
    <w:rPr>
      <w:rFonts w:ascii="宋体" w:eastAsia="宋体"/>
      <w:szCs w:val="21"/>
    </w:rPr>
  </w:style>
  <w:style w:type="paragraph" w:customStyle="1" w:styleId="affb">
    <w:name w:val="标准书脚_奇数页"/>
    <w:pPr>
      <w:spacing w:before="120"/>
      <w:ind w:right="198"/>
      <w:jc w:val="right"/>
    </w:pPr>
    <w:rPr>
      <w:rFonts w:ascii="宋体"/>
      <w:sz w:val="18"/>
      <w:szCs w:val="18"/>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c">
    <w:name w:val="示例×："/>
    <w:basedOn w:val="affd"/>
    <w:qFormat/>
    <w:pPr>
      <w:numPr>
        <w:numId w:val="6"/>
      </w:numPr>
      <w:spacing w:beforeLines="0" w:afterLines="0"/>
      <w:outlineLvl w:val="9"/>
    </w:pPr>
    <w:rPr>
      <w:rFonts w:ascii="宋体" w:eastAsia="宋体"/>
      <w:sz w:val="18"/>
      <w:szCs w:val="18"/>
    </w:rPr>
  </w:style>
  <w:style w:type="paragraph" w:customStyle="1" w:styleId="affd">
    <w:name w:val="章标题"/>
    <w:next w:val="af"/>
    <w:pPr>
      <w:numPr>
        <w:numId w:val="3"/>
      </w:numPr>
      <w:spacing w:beforeLines="100" w:afterLines="100"/>
      <w:jc w:val="both"/>
      <w:outlineLvl w:val="1"/>
    </w:pPr>
    <w:rPr>
      <w:rFonts w:ascii="黑体" w:eastAsia="黑体"/>
      <w:sz w:val="21"/>
    </w:rPr>
  </w:style>
  <w:style w:type="paragraph" w:customStyle="1" w:styleId="afc">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注×：（正文）"/>
    <w:pPr>
      <w:numPr>
        <w:numId w:val="7"/>
      </w:numPr>
      <w:jc w:val="both"/>
    </w:pPr>
    <w:rPr>
      <w:rFonts w:ascii="宋体"/>
      <w:sz w:val="18"/>
      <w:szCs w:val="18"/>
    </w:rPr>
  </w:style>
  <w:style w:type="paragraph" w:customStyle="1" w:styleId="afe">
    <w:name w:val="附录三级条标题"/>
    <w:basedOn w:val="afff"/>
    <w:next w:val="af"/>
    <w:pPr>
      <w:numPr>
        <w:ilvl w:val="4"/>
      </w:numPr>
      <w:outlineLvl w:val="4"/>
    </w:pPr>
  </w:style>
  <w:style w:type="paragraph" w:customStyle="1" w:styleId="afff">
    <w:name w:val="附录二级条标题"/>
    <w:basedOn w:val="a"/>
    <w:next w:val="af"/>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0">
    <w:name w:val="附录二级无"/>
    <w:basedOn w:val="afff"/>
    <w:pPr>
      <w:tabs>
        <w:tab w:val="clear" w:pos="360"/>
      </w:tabs>
      <w:spacing w:beforeLines="0" w:afterLines="0"/>
    </w:pPr>
    <w:rPr>
      <w:rFonts w:ascii="宋体" w:eastAsia="宋体"/>
      <w:szCs w:val="21"/>
    </w:rPr>
  </w:style>
  <w:style w:type="paragraph" w:customStyle="1" w:styleId="afff1">
    <w:name w:val="三级条标题"/>
    <w:basedOn w:val="aff"/>
    <w:next w:val="af"/>
    <w:pPr>
      <w:numPr>
        <w:numId w:val="0"/>
      </w:numPr>
      <w:outlineLvl w:val="4"/>
    </w:pPr>
  </w:style>
  <w:style w:type="paragraph" w:customStyle="1" w:styleId="afff2">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3">
    <w:name w:val="标准称谓"/>
    <w:next w:val="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编号列项（三级）"/>
    <w:rPr>
      <w:rFonts w:ascii="宋体"/>
      <w:sz w:val="21"/>
    </w:rPr>
  </w:style>
  <w:style w:type="paragraph" w:customStyle="1" w:styleId="afff5">
    <w:name w:val="列项说明数字编号"/>
    <w:pPr>
      <w:ind w:leftChars="400" w:left="600" w:hangingChars="200" w:hanging="200"/>
    </w:pPr>
    <w:rPr>
      <w:rFonts w:ascii="宋体"/>
      <w:sz w:val="21"/>
    </w:rPr>
  </w:style>
  <w:style w:type="paragraph" w:customStyle="1" w:styleId="afff6">
    <w:name w:val="附录图标题"/>
    <w:basedOn w:val="a"/>
    <w:next w:val="af"/>
    <w:pPr>
      <w:numPr>
        <w:ilvl w:val="1"/>
        <w:numId w:val="8"/>
      </w:numPr>
      <w:tabs>
        <w:tab w:val="left" w:pos="363"/>
      </w:tabs>
      <w:spacing w:beforeLines="50" w:afterLines="50"/>
      <w:ind w:left="0" w:firstLine="0"/>
      <w:jc w:val="center"/>
    </w:pPr>
    <w:rPr>
      <w:rFonts w:ascii="黑体" w:eastAsia="黑体"/>
      <w:szCs w:val="21"/>
    </w:rPr>
  </w:style>
  <w:style w:type="paragraph" w:customStyle="1" w:styleId="aff0">
    <w:name w:val="一级条标题"/>
    <w:next w:val="af"/>
    <w:pPr>
      <w:numPr>
        <w:ilvl w:val="1"/>
        <w:numId w:val="3"/>
      </w:numPr>
      <w:spacing w:beforeLines="50" w:afterLines="50"/>
      <w:outlineLvl w:val="2"/>
    </w:pPr>
    <w:rPr>
      <w:rFonts w:ascii="黑体" w:eastAsia="黑体"/>
      <w:sz w:val="21"/>
      <w:szCs w:val="21"/>
    </w:rPr>
  </w:style>
  <w:style w:type="paragraph" w:customStyle="1" w:styleId="afff7">
    <w:name w:val="一级无"/>
    <w:basedOn w:val="aff0"/>
    <w:pPr>
      <w:spacing w:beforeLines="0" w:afterLines="0"/>
    </w:pPr>
    <w:rPr>
      <w:rFonts w:ascii="宋体" w:eastAsia="宋体"/>
    </w:rPr>
  </w:style>
  <w:style w:type="paragraph" w:customStyle="1" w:styleId="afff8">
    <w:name w:val="图标脚注说明"/>
    <w:basedOn w:val="af"/>
    <w:pPr>
      <w:ind w:left="840" w:firstLineChars="0" w:hanging="420"/>
    </w:pPr>
    <w:rPr>
      <w:sz w:val="18"/>
      <w:szCs w:val="18"/>
    </w:rPr>
  </w:style>
  <w:style w:type="paragraph" w:customStyle="1" w:styleId="afff9">
    <w:name w:val="附录章标题"/>
    <w:next w:val="af"/>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a">
    <w:name w:val="条文脚注"/>
    <w:basedOn w:val="af7"/>
    <w:pPr>
      <w:numPr>
        <w:numId w:val="0"/>
      </w:numPr>
      <w:tabs>
        <w:tab w:val="left" w:pos="0"/>
      </w:tabs>
      <w:jc w:val="both"/>
    </w:pPr>
  </w:style>
  <w:style w:type="paragraph" w:customStyle="1" w:styleId="afffb">
    <w:name w:val="附录五级条标题"/>
    <w:basedOn w:val="afd"/>
    <w:next w:val="af"/>
    <w:pPr>
      <w:numPr>
        <w:ilvl w:val="6"/>
      </w:numPr>
      <w:outlineLvl w:val="6"/>
    </w:pPr>
  </w:style>
  <w:style w:type="paragraph" w:customStyle="1" w:styleId="afffc">
    <w:name w:val="封面正文"/>
    <w:pPr>
      <w:jc w:val="both"/>
    </w:pPr>
  </w:style>
  <w:style w:type="paragraph" w:customStyle="1" w:styleId="aff7">
    <w:name w:val="四级条标题"/>
    <w:basedOn w:val="afff1"/>
    <w:next w:val="af"/>
    <w:pPr>
      <w:numPr>
        <w:ilvl w:val="4"/>
        <w:numId w:val="3"/>
      </w:numPr>
      <w:outlineLvl w:val="5"/>
    </w:pPr>
  </w:style>
  <w:style w:type="paragraph" w:customStyle="1" w:styleId="afffd">
    <w:name w:val="附录表标题"/>
    <w:basedOn w:val="a"/>
    <w:next w:val="af"/>
    <w:pPr>
      <w:numPr>
        <w:ilvl w:val="1"/>
        <w:numId w:val="9"/>
      </w:numPr>
      <w:tabs>
        <w:tab w:val="left" w:pos="180"/>
      </w:tabs>
      <w:spacing w:beforeLines="50" w:afterLines="50"/>
      <w:ind w:left="0" w:firstLine="0"/>
      <w:jc w:val="center"/>
    </w:pPr>
    <w:rPr>
      <w:rFonts w:ascii="黑体" w:eastAsia="黑体"/>
      <w:szCs w:val="21"/>
    </w:rPr>
  </w:style>
  <w:style w:type="paragraph" w:customStyle="1" w:styleId="afffe">
    <w:name w:val="列项——（一级）"/>
    <w:pPr>
      <w:widowControl w:val="0"/>
      <w:numPr>
        <w:numId w:val="10"/>
      </w:numPr>
      <w:jc w:val="both"/>
    </w:pPr>
    <w:rPr>
      <w:rFonts w:ascii="宋体"/>
      <w:sz w:val="21"/>
    </w:rPr>
  </w:style>
  <w:style w:type="paragraph" w:customStyle="1" w:styleId="affff">
    <w:name w:val="封面标准文稿类别"/>
    <w:basedOn w:val="aff5"/>
    <w:pPr>
      <w:framePr w:wrap="around"/>
      <w:spacing w:after="160" w:line="240" w:lineRule="auto"/>
    </w:pPr>
    <w:rPr>
      <w:sz w:val="24"/>
    </w:rPr>
  </w:style>
  <w:style w:type="paragraph" w:customStyle="1" w:styleId="affff0">
    <w:name w:val="附录一级无"/>
    <w:basedOn w:val="affff1"/>
    <w:pPr>
      <w:tabs>
        <w:tab w:val="clear" w:pos="360"/>
      </w:tabs>
      <w:spacing w:beforeLines="0" w:afterLines="0"/>
    </w:pPr>
    <w:rPr>
      <w:rFonts w:ascii="宋体" w:eastAsia="宋体"/>
      <w:szCs w:val="21"/>
    </w:rPr>
  </w:style>
  <w:style w:type="paragraph" w:customStyle="1" w:styleId="affff2">
    <w:name w:val="标准书眉_偶数页"/>
    <w:basedOn w:val="affff3"/>
    <w:next w:val="a"/>
    <w:pPr>
      <w:jc w:val="left"/>
    </w:pPr>
  </w:style>
  <w:style w:type="paragraph" w:customStyle="1" w:styleId="affff4">
    <w:name w:val="示例内容"/>
    <w:pPr>
      <w:ind w:firstLineChars="200" w:firstLine="200"/>
    </w:pPr>
    <w:rPr>
      <w:rFonts w:ascii="宋体"/>
      <w:sz w:val="18"/>
      <w:szCs w:val="18"/>
    </w:rPr>
  </w:style>
  <w:style w:type="paragraph" w:customStyle="1" w:styleId="affff3">
    <w:name w:val="标准书眉_奇数页"/>
    <w:next w:val="a"/>
    <w:pPr>
      <w:tabs>
        <w:tab w:val="center" w:pos="4154"/>
        <w:tab w:val="right" w:pos="8306"/>
      </w:tabs>
      <w:spacing w:after="220"/>
      <w:jc w:val="right"/>
    </w:pPr>
    <w:rPr>
      <w:rFonts w:ascii="黑体" w:eastAsia="黑体"/>
      <w:sz w:val="21"/>
      <w:szCs w:val="21"/>
    </w:rPr>
  </w:style>
  <w:style w:type="paragraph" w:customStyle="1" w:styleId="24">
    <w:name w:val="封面一致性程度标识2"/>
    <w:basedOn w:val="aff5"/>
    <w:pPr>
      <w:framePr w:wrap="around" w:y="4469"/>
    </w:pPr>
  </w:style>
  <w:style w:type="paragraph" w:customStyle="1" w:styleId="affff5">
    <w:name w:val="附录图标号"/>
    <w:basedOn w:val="a"/>
    <w:pPr>
      <w:keepNext/>
      <w:pageBreakBefore/>
      <w:widowControl/>
      <w:numPr>
        <w:numId w:val="8"/>
      </w:numPr>
      <w:spacing w:line="14" w:lineRule="exact"/>
      <w:ind w:left="0" w:firstLine="363"/>
      <w:jc w:val="center"/>
      <w:outlineLvl w:val="0"/>
    </w:pPr>
    <w:rPr>
      <w:color w:val="FFFFFF"/>
    </w:rPr>
  </w:style>
  <w:style w:type="paragraph" w:customStyle="1" w:styleId="affff6">
    <w:name w:val="目次、标准名称标题"/>
    <w:basedOn w:val="a"/>
    <w:next w:val="a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7">
    <w:name w:val="实施日期"/>
    <w:basedOn w:val="affff8"/>
    <w:pPr>
      <w:framePr w:wrap="around" w:vAnchor="page" w:hAnchor="text"/>
      <w:jc w:val="right"/>
    </w:pPr>
  </w:style>
  <w:style w:type="paragraph" w:customStyle="1" w:styleId="affff9">
    <w:name w:val="五级条标题"/>
    <w:basedOn w:val="aff7"/>
    <w:next w:val="af"/>
    <w:pPr>
      <w:numPr>
        <w:ilvl w:val="5"/>
      </w:numPr>
      <w:outlineLvl w:val="6"/>
    </w:pPr>
  </w:style>
  <w:style w:type="paragraph" w:customStyle="1" w:styleId="affffa">
    <w:name w:val="字母编号列项（一级）"/>
    <w:pPr>
      <w:numPr>
        <w:numId w:val="11"/>
      </w:numPr>
      <w:tabs>
        <w:tab w:val="left" w:pos="840"/>
      </w:tabs>
      <w:jc w:val="both"/>
    </w:pPr>
    <w:rPr>
      <w:rFonts w:ascii="宋体"/>
      <w:sz w:val="21"/>
    </w:rPr>
  </w:style>
  <w:style w:type="paragraph" w:customStyle="1" w:styleId="affffb">
    <w:name w:val="终结线"/>
    <w:basedOn w:val="a"/>
    <w:pPr>
      <w:framePr w:hSpace="181" w:vSpace="181" w:wrap="around" w:vAnchor="text" w:hAnchor="margin" w:xAlign="center" w:y="285"/>
    </w:pPr>
  </w:style>
  <w:style w:type="paragraph" w:customStyle="1" w:styleId="affffc">
    <w:name w:val="参考文献、索引标题"/>
    <w:basedOn w:val="a"/>
    <w:next w:val="a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发布日期"/>
    <w:pPr>
      <w:framePr w:w="3997" w:h="471" w:hRule="exact" w:vSpace="181" w:wrap="around" w:hAnchor="page" w:x="7089" w:y="14097" w:anchorLock="1"/>
    </w:pPr>
    <w:rPr>
      <w:rFonts w:eastAsia="黑体"/>
      <w:sz w:val="28"/>
    </w:rPr>
  </w:style>
  <w:style w:type="paragraph" w:customStyle="1" w:styleId="affffd">
    <w:name w:val="附录五级无"/>
    <w:basedOn w:val="afffb"/>
    <w:pPr>
      <w:spacing w:beforeLines="0" w:afterLines="0"/>
    </w:pPr>
    <w:rPr>
      <w:rFonts w:ascii="宋体" w:eastAsia="宋体"/>
      <w:szCs w:val="21"/>
    </w:rPr>
  </w:style>
  <w:style w:type="paragraph" w:customStyle="1" w:styleId="affffe">
    <w:name w:val="附录标识"/>
    <w:basedOn w:val="a"/>
    <w:next w:val="af"/>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0">
    <w:name w:val="其他标准标志"/>
    <w:basedOn w:val="afffff1"/>
    <w:pPr>
      <w:framePr w:w="6101" w:wrap="around" w:vAnchor="page" w:hAnchor="page" w:x="4673" w:y="942"/>
    </w:pPr>
    <w:rPr>
      <w:w w:val="130"/>
    </w:rPr>
  </w:style>
  <w:style w:type="paragraph" w:customStyle="1" w:styleId="25">
    <w:name w:val="封面标准英文名称2"/>
    <w:basedOn w:val="afb"/>
    <w:pPr>
      <w:framePr w:wrap="around" w:y="4469"/>
    </w:pPr>
  </w:style>
  <w:style w:type="paragraph" w:customStyle="1" w:styleId="ad">
    <w:name w:val="首示例"/>
    <w:next w:val="af"/>
    <w:link w:val="Char2"/>
    <w:qFormat/>
    <w:pPr>
      <w:numPr>
        <w:numId w:val="12"/>
      </w:numPr>
      <w:tabs>
        <w:tab w:val="left" w:pos="360"/>
      </w:tabs>
      <w:ind w:firstLine="0"/>
    </w:pPr>
    <w:rPr>
      <w:rFonts w:ascii="宋体" w:hAnsi="宋体"/>
      <w:kern w:val="2"/>
      <w:sz w:val="18"/>
      <w:szCs w:val="18"/>
    </w:rPr>
  </w:style>
  <w:style w:type="paragraph" w:customStyle="1" w:styleId="afffff2">
    <w:name w:val="图表脚注说明"/>
    <w:basedOn w:val="a"/>
    <w:pPr>
      <w:numPr>
        <w:numId w:val="13"/>
      </w:numPr>
    </w:pPr>
    <w:rPr>
      <w:rFonts w:ascii="宋体"/>
      <w:sz w:val="18"/>
      <w:szCs w:val="18"/>
    </w:rPr>
  </w:style>
  <w:style w:type="paragraph" w:customStyle="1" w:styleId="afffff3">
    <w:name w:val="附录表标号"/>
    <w:basedOn w:val="a"/>
    <w:next w:val="af"/>
    <w:pPr>
      <w:numPr>
        <w:numId w:val="9"/>
      </w:numPr>
      <w:tabs>
        <w:tab w:val="clear" w:pos="0"/>
      </w:tabs>
      <w:spacing w:line="14" w:lineRule="exact"/>
      <w:ind w:left="811" w:hanging="448"/>
      <w:jc w:val="center"/>
      <w:outlineLvl w:val="0"/>
    </w:pPr>
    <w:rPr>
      <w:color w:val="FFFFFF"/>
    </w:rPr>
  </w:style>
  <w:style w:type="paragraph" w:customStyle="1" w:styleId="afffff4">
    <w:name w:val="三级无"/>
    <w:basedOn w:val="afff1"/>
    <w:pPr>
      <w:spacing w:beforeLines="0" w:afterLines="0"/>
    </w:pPr>
    <w:rPr>
      <w:rFonts w:ascii="宋体" w:eastAsia="宋体"/>
    </w:rPr>
  </w:style>
  <w:style w:type="paragraph" w:customStyle="1" w:styleId="26">
    <w:name w:val="封面标准文稿类别2"/>
    <w:basedOn w:val="affff"/>
    <w:pPr>
      <w:framePr w:wrap="around" w:y="4469"/>
    </w:pPr>
  </w:style>
  <w:style w:type="paragraph" w:customStyle="1" w:styleId="afffff5">
    <w:name w:val="正文公式编号制表符"/>
    <w:basedOn w:val="af"/>
    <w:next w:val="af"/>
    <w:qFormat/>
    <w:pPr>
      <w:ind w:firstLineChars="0" w:firstLine="0"/>
    </w:pPr>
  </w:style>
  <w:style w:type="paragraph" w:customStyle="1" w:styleId="27">
    <w:name w:val="封面标准名称2"/>
    <w:basedOn w:val="afc"/>
    <w:pPr>
      <w:framePr w:wrap="around" w:y="4469"/>
      <w:spacing w:beforeLines="630"/>
    </w:pPr>
  </w:style>
  <w:style w:type="paragraph" w:customStyle="1" w:styleId="affff1">
    <w:name w:val="附录一级条标题"/>
    <w:basedOn w:val="afff9"/>
    <w:next w:val="af"/>
    <w:pPr>
      <w:numPr>
        <w:ilvl w:val="2"/>
      </w:numPr>
      <w:autoSpaceDN w:val="0"/>
      <w:spacing w:beforeLines="50" w:afterLines="50"/>
      <w:outlineLvl w:val="2"/>
    </w:pPr>
  </w:style>
  <w:style w:type="paragraph" w:customStyle="1" w:styleId="afffff6">
    <w:name w:val="附录字母编号列项（一级）"/>
    <w:qFormat/>
    <w:pPr>
      <w:numPr>
        <w:numId w:val="14"/>
      </w:numPr>
      <w:tabs>
        <w:tab w:val="left" w:pos="839"/>
      </w:tabs>
    </w:pPr>
    <w:rPr>
      <w:rFonts w:ascii="宋体"/>
      <w:sz w:val="21"/>
    </w:rPr>
  </w:style>
  <w:style w:type="paragraph" w:customStyle="1" w:styleId="afffff7">
    <w:name w:val="列项●（二级）"/>
    <w:pPr>
      <w:numPr>
        <w:ilvl w:val="1"/>
        <w:numId w:val="10"/>
      </w:numPr>
      <w:tabs>
        <w:tab w:val="left" w:pos="760"/>
        <w:tab w:val="left" w:pos="840"/>
      </w:tabs>
      <w:jc w:val="both"/>
    </w:pPr>
    <w:rPr>
      <w:rFonts w:ascii="宋体"/>
      <w:sz w:val="21"/>
    </w:rPr>
  </w:style>
  <w:style w:type="paragraph" w:customStyle="1" w:styleId="afffff8">
    <w:name w:val="其他发布日期"/>
    <w:basedOn w:val="affff8"/>
    <w:pPr>
      <w:framePr w:wrap="around" w:vAnchor="page" w:hAnchor="text" w:x="1419"/>
    </w:p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9">
    <w:name w:val="数字编号列项（二级）"/>
    <w:pPr>
      <w:numPr>
        <w:ilvl w:val="1"/>
        <w:numId w:val="11"/>
      </w:numPr>
      <w:tabs>
        <w:tab w:val="left" w:pos="1260"/>
      </w:tabs>
      <w:jc w:val="both"/>
    </w:pPr>
    <w:rPr>
      <w:rFonts w:ascii="宋体"/>
      <w:sz w:val="21"/>
    </w:rPr>
  </w:style>
  <w:style w:type="paragraph" w:customStyle="1" w:styleId="afffffa">
    <w:name w:val="参考文献"/>
    <w:basedOn w:val="a"/>
    <w:next w:val="a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附录数字编号列项（二级）"/>
    <w:qFormat/>
    <w:pPr>
      <w:numPr>
        <w:ilvl w:val="1"/>
        <w:numId w:val="14"/>
      </w:numPr>
      <w:tabs>
        <w:tab w:val="left" w:pos="840"/>
      </w:tabs>
    </w:pPr>
    <w:rPr>
      <w:rFonts w:ascii="宋体"/>
      <w:sz w:val="21"/>
    </w:rPr>
  </w:style>
  <w:style w:type="paragraph" w:customStyle="1" w:styleId="afffffc">
    <w:name w:val="附录标题"/>
    <w:basedOn w:val="af"/>
    <w:next w:val="af"/>
    <w:pPr>
      <w:ind w:firstLineChars="0" w:firstLine="0"/>
      <w:jc w:val="center"/>
    </w:pPr>
    <w:rPr>
      <w:rFonts w:ascii="黑体" w:eastAsia="黑体"/>
    </w:rPr>
  </w:style>
  <w:style w:type="paragraph" w:customStyle="1" w:styleId="p0">
    <w:name w:val="p0"/>
    <w:basedOn w:val="a"/>
    <w:pPr>
      <w:widowControl/>
    </w:pPr>
    <w:rPr>
      <w:rFonts w:cs="宋体"/>
      <w:kern w:val="0"/>
      <w:szCs w:val="21"/>
    </w:rPr>
  </w:style>
  <w:style w:type="paragraph" w:customStyle="1" w:styleId="afffffd">
    <w:name w:val="图的脚注"/>
    <w:next w:val="af"/>
    <w:qFormat/>
    <w:pPr>
      <w:widowControl w:val="0"/>
      <w:ind w:leftChars="200" w:left="840" w:hangingChars="200" w:hanging="420"/>
      <w:jc w:val="both"/>
    </w:pPr>
    <w:rPr>
      <w:rFonts w:ascii="宋体"/>
      <w:sz w:val="18"/>
    </w:rPr>
  </w:style>
  <w:style w:type="paragraph" w:customStyle="1" w:styleId="afffffe">
    <w:name w:val="标准书眉一"/>
    <w:pPr>
      <w:jc w:val="both"/>
    </w:pPr>
  </w:style>
  <w:style w:type="paragraph" w:styleId="TOC">
    <w:name w:val="TOC Heading"/>
    <w:basedOn w:val="1"/>
    <w:next w:val="a"/>
    <w:uiPriority w:val="39"/>
    <w:qFormat/>
    <w:pPr>
      <w:widowControl/>
      <w:spacing w:beforeLines="0" w:afterLines="0" w:line="276" w:lineRule="auto"/>
      <w:jc w:val="left"/>
      <w:outlineLvl w:val="9"/>
    </w:pPr>
    <w:rPr>
      <w:rFonts w:ascii="Cambria" w:eastAsia="宋体" w:hAnsi="Cambria"/>
      <w:b/>
      <w:color w:val="365F91"/>
      <w:kern w:val="0"/>
      <w:sz w:val="28"/>
      <w:szCs w:val="28"/>
    </w:rPr>
  </w:style>
  <w:style w:type="paragraph" w:customStyle="1" w:styleId="affffff">
    <w:name w:val="附录三级无"/>
    <w:basedOn w:val="afe"/>
    <w:pPr>
      <w:spacing w:beforeLines="0" w:afterLines="0"/>
    </w:pPr>
    <w:rPr>
      <w:rFonts w:ascii="宋体" w:eastAsia="宋体"/>
      <w:szCs w:val="21"/>
    </w:rPr>
  </w:style>
  <w:style w:type="paragraph" w:customStyle="1" w:styleId="affffff0">
    <w:name w:val="示例"/>
    <w:next w:val="affff4"/>
    <w:pPr>
      <w:widowControl w:val="0"/>
      <w:numPr>
        <w:numId w:val="15"/>
      </w:numPr>
      <w:jc w:val="both"/>
    </w:pPr>
    <w:rPr>
      <w:rFonts w:ascii="宋体"/>
      <w:sz w:val="18"/>
      <w:szCs w:val="18"/>
    </w:rPr>
  </w:style>
  <w:style w:type="paragraph" w:customStyle="1" w:styleId="affffff1">
    <w:name w:val="其他标准称谓"/>
    <w:next w:val="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其他实施日期"/>
    <w:basedOn w:val="affff7"/>
    <w:pPr>
      <w:framePr w:wrap="around"/>
    </w:pPr>
  </w:style>
  <w:style w:type="paragraph" w:customStyle="1" w:styleId="afffff1">
    <w:name w:val="标准标志"/>
    <w:next w:val="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3">
    <w:name w:val="列项◆（三级）"/>
    <w:basedOn w:val="a"/>
    <w:pPr>
      <w:numPr>
        <w:ilvl w:val="2"/>
        <w:numId w:val="10"/>
      </w:numPr>
      <w:tabs>
        <w:tab w:val="left" w:pos="1678"/>
      </w:tabs>
    </w:pPr>
    <w:rPr>
      <w:rFonts w:ascii="宋体"/>
      <w:szCs w:val="21"/>
    </w:rPr>
  </w:style>
  <w:style w:type="paragraph" w:customStyle="1" w:styleId="affffff4">
    <w:name w:val="封面标准文稿编辑信息"/>
    <w:basedOn w:val="affff"/>
    <w:pPr>
      <w:framePr w:wrap="around"/>
      <w:spacing w:before="180" w:line="180" w:lineRule="exact"/>
    </w:pPr>
    <w:rPr>
      <w:sz w:val="21"/>
    </w:rPr>
  </w:style>
  <w:style w:type="paragraph" w:customStyle="1" w:styleId="affffff5">
    <w:name w:val="前言、引言标题"/>
    <w:next w:val="af"/>
    <w:pPr>
      <w:keepNext/>
      <w:pageBreakBefore/>
      <w:shd w:val="clear" w:color="FFFFFF" w:fill="FFFFFF"/>
      <w:spacing w:before="640" w:after="560"/>
      <w:jc w:val="center"/>
      <w:outlineLvl w:val="0"/>
    </w:pPr>
    <w:rPr>
      <w:rFonts w:ascii="黑体" w:eastAsia="黑体"/>
      <w:sz w:val="32"/>
    </w:rPr>
  </w:style>
  <w:style w:type="paragraph" w:customStyle="1" w:styleId="affffff6">
    <w:name w:val="其他发布部门"/>
    <w:basedOn w:val="afa"/>
    <w:pPr>
      <w:framePr w:wrap="around" w:y="15310"/>
      <w:spacing w:line="0" w:lineRule="atLeast"/>
    </w:pPr>
    <w:rPr>
      <w:rFonts w:ascii="黑体" w:eastAsia="黑体"/>
      <w:b w:val="0"/>
    </w:rPr>
  </w:style>
  <w:style w:type="paragraph" w:customStyle="1" w:styleId="affffff7">
    <w:name w:val="正文表标题"/>
    <w:next w:val="af"/>
    <w:pPr>
      <w:numPr>
        <w:numId w:val="16"/>
      </w:numPr>
      <w:tabs>
        <w:tab w:val="left" w:pos="360"/>
      </w:tabs>
      <w:spacing w:beforeLines="50" w:afterLines="50"/>
      <w:jc w:val="center"/>
    </w:pPr>
    <w:rPr>
      <w:rFonts w:ascii="黑体" w:eastAsia="黑体"/>
      <w:sz w:val="21"/>
    </w:rPr>
  </w:style>
  <w:style w:type="paragraph" w:customStyle="1" w:styleId="affffff8">
    <w:name w:val="正文图标题"/>
    <w:next w:val="af"/>
    <w:pPr>
      <w:numPr>
        <w:numId w:val="17"/>
      </w:numPr>
      <w:spacing w:beforeLines="50" w:afterLines="50"/>
      <w:jc w:val="center"/>
    </w:pPr>
    <w:rPr>
      <w:rFonts w:ascii="黑体" w:eastAsia="黑体"/>
      <w:sz w:val="21"/>
    </w:rPr>
  </w:style>
  <w:style w:type="paragraph" w:customStyle="1" w:styleId="affffff9">
    <w:name w:val="标准书脚_偶数页"/>
    <w:pPr>
      <w:spacing w:before="120"/>
      <w:ind w:left="221"/>
    </w:pPr>
    <w:rPr>
      <w:rFonts w:ascii="宋体"/>
      <w:sz w:val="18"/>
      <w:szCs w:val="18"/>
    </w:rPr>
  </w:style>
  <w:style w:type="paragraph" w:customStyle="1" w:styleId="affffffa">
    <w:name w:val="二级无"/>
    <w:basedOn w:val="aff"/>
    <w:pPr>
      <w:spacing w:beforeLines="0" w:afterLines="0"/>
    </w:pPr>
    <w:rPr>
      <w:rFonts w:ascii="宋体" w:eastAsia="宋体"/>
    </w:rPr>
  </w:style>
  <w:style w:type="paragraph" w:customStyle="1" w:styleId="affffffb">
    <w:name w:val="注：（正文）"/>
    <w:basedOn w:val="aff3"/>
    <w:next w:val="af"/>
    <w:pPr>
      <w:numPr>
        <w:numId w:val="18"/>
      </w:numPr>
    </w:pPr>
  </w:style>
  <w:style w:type="paragraph" w:customStyle="1" w:styleId="affffffc">
    <w:name w:val="五级无"/>
    <w:basedOn w:val="affff9"/>
    <w:pPr>
      <w:spacing w:beforeLines="0" w:afterLines="0"/>
    </w:pPr>
    <w:rPr>
      <w:rFonts w:ascii="宋体" w:eastAsia="宋体"/>
    </w:rPr>
  </w:style>
  <w:style w:type="paragraph" w:customStyle="1" w:styleId="28">
    <w:name w:val="封面标准文稿编辑信息2"/>
    <w:basedOn w:val="affffff4"/>
    <w:pPr>
      <w:framePr w:wrap="around" w:y="4469"/>
    </w:pPr>
  </w:style>
  <w:style w:type="paragraph" w:customStyle="1" w:styleId="ab">
    <w:name w:val="附录公式"/>
    <w:basedOn w:val="af"/>
    <w:next w:val="af"/>
    <w:link w:val="Char0"/>
    <w:qFormat/>
  </w:style>
  <w:style w:type="paragraph" w:customStyle="1" w:styleId="affffffd">
    <w:name w:val="列项说明"/>
    <w:basedOn w:val="a"/>
    <w:pPr>
      <w:adjustRightInd w:val="0"/>
      <w:spacing w:line="320" w:lineRule="exact"/>
      <w:ind w:leftChars="200" w:left="400" w:hangingChars="200" w:hanging="200"/>
      <w:jc w:val="left"/>
      <w:textAlignment w:val="baseline"/>
    </w:pPr>
    <w:rPr>
      <w:rFonts w:ascii="宋体"/>
      <w:kern w:val="0"/>
      <w:szCs w:val="20"/>
    </w:rPr>
  </w:style>
  <w:style w:type="table" w:styleId="affffffe">
    <w:name w:val="Table Grid"/>
    <w:basedOn w:val="a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692</Words>
  <Characters>3950</Characters>
  <Application>Microsoft Office Word</Application>
  <DocSecurity>0</DocSecurity>
  <PresentationFormat/>
  <Lines>32</Lines>
  <Paragraphs>9</Paragraphs>
  <Slides>0</Slides>
  <Notes>0</Notes>
  <HiddenSlides>0</HiddenSlides>
  <MMClips>0</MMClips>
  <ScaleCrop>false</ScaleCrop>
  <Company>zle</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hf</cp:lastModifiedBy>
  <cp:revision>2</cp:revision>
  <cp:lastPrinted>2020-08-28T02:23:00Z</cp:lastPrinted>
  <dcterms:created xsi:type="dcterms:W3CDTF">2020-09-04T03:29:00Z</dcterms:created>
  <dcterms:modified xsi:type="dcterms:W3CDTF">2020-09-04T03:29:00Z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