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5600A">
      <w:pPr>
        <w:pStyle w:val="ac"/>
        <w:widowControl/>
        <w:adjustRightInd w:val="0"/>
        <w:snapToGrid w:val="0"/>
        <w:spacing w:before="0" w:beforeAutospacing="0" w:after="0" w:afterAutospacing="0" w:line="240" w:lineRule="atLeast"/>
        <w:rPr>
          <w:rFonts w:ascii="黑体" w:eastAsia="黑体" w:hAnsi="黑体" w:cs="黑体" w:hint="eastAsia"/>
          <w:color w:val="000000"/>
          <w:kern w:val="2"/>
          <w:sz w:val="32"/>
          <w:szCs w:val="32"/>
        </w:rPr>
      </w:pPr>
      <w:r>
        <w:rPr>
          <w:rFonts w:ascii="黑体" w:eastAsia="黑体" w:hAnsi="黑体" w:cs="黑体" w:hint="eastAsia"/>
          <w:color w:val="000000"/>
          <w:kern w:val="2"/>
          <w:sz w:val="32"/>
          <w:szCs w:val="32"/>
        </w:rPr>
        <w:t>附件</w:t>
      </w:r>
      <w:r>
        <w:rPr>
          <w:rFonts w:ascii="黑体" w:eastAsia="黑体" w:hAnsi="黑体" w:cs="黑体" w:hint="eastAsia"/>
          <w:color w:val="000000"/>
          <w:kern w:val="2"/>
          <w:sz w:val="32"/>
          <w:szCs w:val="32"/>
        </w:rPr>
        <w:t>3</w:t>
      </w:r>
    </w:p>
    <w:p w:rsidR="00000000" w:rsidRDefault="00E5600A">
      <w:pPr>
        <w:pStyle w:val="ac"/>
        <w:widowControl/>
        <w:adjustRightInd w:val="0"/>
        <w:snapToGrid w:val="0"/>
        <w:spacing w:before="0" w:beforeAutospacing="0" w:after="0" w:afterAutospacing="0" w:line="240" w:lineRule="atLeast"/>
        <w:rPr>
          <w:rFonts w:ascii="黑体" w:eastAsia="黑体" w:hAnsi="黑体" w:cs="黑体" w:hint="eastAsia"/>
          <w:color w:val="000000"/>
          <w:kern w:val="2"/>
          <w:sz w:val="32"/>
          <w:szCs w:val="32"/>
        </w:rPr>
      </w:pPr>
    </w:p>
    <w:p w:rsidR="00000000" w:rsidRDefault="00E5600A">
      <w:pPr>
        <w:adjustRightInd w:val="0"/>
        <w:snapToGrid w:val="0"/>
        <w:spacing w:line="240" w:lineRule="atLeast"/>
        <w:jc w:val="center"/>
        <w:rPr>
          <w:rFonts w:ascii="华文中宋" w:eastAsia="华文中宋" w:hAnsi="华文中宋" w:cs="华文中宋" w:hint="eastAsia"/>
          <w:b/>
          <w:bCs/>
          <w:color w:val="000000"/>
          <w:sz w:val="44"/>
          <w:szCs w:val="44"/>
        </w:rPr>
      </w:pPr>
      <w:r>
        <w:rPr>
          <w:rFonts w:ascii="华文中宋" w:eastAsia="华文中宋" w:hAnsi="华文中宋" w:cs="华文中宋" w:hint="eastAsia"/>
          <w:b/>
          <w:bCs/>
          <w:color w:val="000000"/>
          <w:sz w:val="44"/>
          <w:szCs w:val="44"/>
        </w:rPr>
        <w:t>《煤成气井群排水采气信息化建设要求》</w:t>
      </w:r>
    </w:p>
    <w:p w:rsidR="00000000" w:rsidRDefault="00E5600A">
      <w:pPr>
        <w:adjustRightInd w:val="0"/>
        <w:snapToGrid w:val="0"/>
        <w:spacing w:line="240" w:lineRule="atLeast"/>
        <w:jc w:val="center"/>
        <w:rPr>
          <w:rFonts w:ascii="华文中宋" w:eastAsia="华文中宋" w:hAnsi="华文中宋" w:cs="华文中宋" w:hint="eastAsia"/>
          <w:b/>
          <w:bCs/>
          <w:color w:val="000000"/>
          <w:sz w:val="44"/>
          <w:szCs w:val="44"/>
        </w:rPr>
      </w:pPr>
      <w:r>
        <w:rPr>
          <w:rFonts w:ascii="华文中宋" w:eastAsia="华文中宋" w:hAnsi="华文中宋" w:cs="华文中宋" w:hint="eastAsia"/>
          <w:b/>
          <w:bCs/>
          <w:color w:val="000000"/>
          <w:sz w:val="44"/>
          <w:szCs w:val="44"/>
        </w:rPr>
        <w:t>《煤成气井群排水采气信息化建设</w:t>
      </w:r>
    </w:p>
    <w:p w:rsidR="00000000" w:rsidRDefault="00E5600A">
      <w:pPr>
        <w:adjustRightInd w:val="0"/>
        <w:snapToGrid w:val="0"/>
        <w:spacing w:line="240" w:lineRule="atLeast"/>
        <w:jc w:val="center"/>
        <w:rPr>
          <w:rFonts w:ascii="华文中宋" w:eastAsia="华文中宋" w:hAnsi="华文中宋" w:cs="华文中宋" w:hint="eastAsia"/>
          <w:b/>
          <w:bCs/>
          <w:color w:val="000000"/>
          <w:sz w:val="44"/>
          <w:szCs w:val="44"/>
        </w:rPr>
      </w:pPr>
      <w:r>
        <w:rPr>
          <w:rFonts w:ascii="华文中宋" w:eastAsia="华文中宋" w:hAnsi="华文中宋" w:cs="华文中宋" w:hint="eastAsia"/>
          <w:b/>
          <w:bCs/>
          <w:color w:val="000000"/>
          <w:sz w:val="44"/>
          <w:szCs w:val="44"/>
        </w:rPr>
        <w:t>技术规范》编制说明</w:t>
      </w:r>
    </w:p>
    <w:p w:rsidR="00000000" w:rsidRDefault="00E5600A">
      <w:pPr>
        <w:adjustRightInd w:val="0"/>
        <w:snapToGrid w:val="0"/>
        <w:spacing w:line="240" w:lineRule="atLeast"/>
        <w:jc w:val="center"/>
        <w:rPr>
          <w:rFonts w:ascii="华文中宋" w:eastAsia="华文中宋" w:hAnsi="华文中宋" w:cs="华文中宋" w:hint="eastAsia"/>
          <w:b/>
          <w:bCs/>
          <w:color w:val="000000"/>
          <w:sz w:val="10"/>
          <w:szCs w:val="10"/>
        </w:rPr>
      </w:pPr>
    </w:p>
    <w:p w:rsidR="00000000" w:rsidRDefault="00E5600A">
      <w:pPr>
        <w:pStyle w:val="2"/>
        <w:rPr>
          <w:rFonts w:ascii="黑体" w:eastAsia="黑体" w:hAnsi="黑体" w:cs="黑体" w:hint="eastAsia"/>
          <w:color w:val="000000"/>
          <w:sz w:val="32"/>
        </w:rPr>
      </w:pPr>
      <w:r>
        <w:rPr>
          <w:rFonts w:ascii="黑体" w:eastAsia="黑体" w:hAnsi="黑体" w:cs="黑体" w:hint="eastAsia"/>
          <w:color w:val="000000"/>
          <w:sz w:val="32"/>
        </w:rPr>
        <w:t xml:space="preserve">    </w:t>
      </w:r>
      <w:r>
        <w:rPr>
          <w:rFonts w:ascii="黑体" w:eastAsia="黑体" w:hAnsi="黑体" w:cs="黑体" w:hint="eastAsia"/>
          <w:color w:val="000000"/>
          <w:sz w:val="32"/>
        </w:rPr>
        <w:t>一、工作简况</w:t>
      </w:r>
    </w:p>
    <w:p w:rsidR="00000000" w:rsidRDefault="00E5600A">
      <w:pPr>
        <w:pStyle w:val="3"/>
        <w:rPr>
          <w:rFonts w:hint="eastAsia"/>
          <w:color w:val="000000"/>
        </w:rPr>
      </w:pPr>
      <w:r>
        <w:rPr>
          <w:rFonts w:hint="eastAsia"/>
          <w:color w:val="000000"/>
        </w:rPr>
        <w:t xml:space="preserve">   </w:t>
      </w:r>
      <w:r>
        <w:rPr>
          <w:rFonts w:ascii="华文楷体" w:eastAsia="华文楷体" w:hAnsi="华文楷体" w:cs="华文楷体" w:hint="eastAsia"/>
          <w:color w:val="000000"/>
          <w:sz w:val="32"/>
        </w:rPr>
        <w:t xml:space="preserve">  </w:t>
      </w:r>
      <w:r>
        <w:rPr>
          <w:rFonts w:ascii="华文楷体" w:eastAsia="华文楷体" w:hAnsi="华文楷体" w:cs="华文楷体" w:hint="eastAsia"/>
          <w:color w:val="000000"/>
          <w:sz w:val="32"/>
        </w:rPr>
        <w:t>1</w:t>
      </w:r>
      <w:r>
        <w:rPr>
          <w:rFonts w:ascii="华文楷体" w:eastAsia="华文楷体" w:hAnsi="华文楷体" w:cs="华文楷体" w:hint="eastAsia"/>
          <w:color w:val="000000"/>
          <w:sz w:val="32"/>
        </w:rPr>
        <w:t>、任务来源</w:t>
      </w:r>
    </w:p>
    <w:p w:rsidR="00000000" w:rsidRDefault="00E5600A" w:rsidP="007B2F15">
      <w:pPr>
        <w:pStyle w:val="a5"/>
        <w:spacing w:line="360" w:lineRule="auto"/>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t>本标准由山西省能源局于</w:t>
      </w:r>
      <w:r>
        <w:rPr>
          <w:rFonts w:ascii="仿宋" w:eastAsia="仿宋" w:hAnsi="仿宋" w:cs="仿宋" w:hint="eastAsia"/>
          <w:color w:val="000000"/>
          <w:sz w:val="32"/>
          <w:szCs w:val="32"/>
        </w:rPr>
        <w:t>2019</w:t>
      </w:r>
      <w:r>
        <w:rPr>
          <w:rFonts w:ascii="仿宋" w:eastAsia="仿宋" w:hAnsi="仿宋" w:cs="仿宋" w:hint="eastAsia"/>
          <w:color w:val="000000"/>
          <w:sz w:val="32"/>
          <w:szCs w:val="32"/>
        </w:rPr>
        <w:t>年</w:t>
      </w:r>
      <w:r>
        <w:rPr>
          <w:rFonts w:ascii="仿宋" w:eastAsia="仿宋" w:hAnsi="仿宋" w:cs="仿宋" w:hint="eastAsia"/>
          <w:color w:val="000000"/>
          <w:sz w:val="32"/>
          <w:szCs w:val="32"/>
        </w:rPr>
        <w:t>7</w:t>
      </w:r>
      <w:r>
        <w:rPr>
          <w:rFonts w:ascii="仿宋" w:eastAsia="仿宋" w:hAnsi="仿宋" w:cs="仿宋" w:hint="eastAsia"/>
          <w:color w:val="000000"/>
          <w:sz w:val="32"/>
          <w:szCs w:val="32"/>
        </w:rPr>
        <w:t>月提出，按照山西省质量技术监督局《地方标准管理办法》等文件的要求，向山西省市场监督管理局申报，请求编制山西省地方标准《煤层气企业安全生产信息化建设要求》</w:t>
      </w:r>
      <w:r>
        <w:rPr>
          <w:rFonts w:ascii="仿宋" w:eastAsia="仿宋" w:hAnsi="仿宋" w:cs="仿宋" w:hint="eastAsia"/>
          <w:color w:val="000000"/>
          <w:sz w:val="32"/>
          <w:szCs w:val="32"/>
        </w:rPr>
        <w:t>和</w:t>
      </w:r>
      <w:r>
        <w:rPr>
          <w:rFonts w:ascii="仿宋" w:eastAsia="仿宋" w:hAnsi="仿宋" w:cs="仿宋" w:hint="eastAsia"/>
          <w:color w:val="000000"/>
          <w:sz w:val="32"/>
          <w:szCs w:val="32"/>
        </w:rPr>
        <w:t>《煤层气企业安全生产信息化建设技术规范》。</w:t>
      </w:r>
      <w:r>
        <w:rPr>
          <w:rFonts w:ascii="仿宋" w:eastAsia="仿宋" w:hAnsi="仿宋" w:cs="仿宋" w:hint="eastAsia"/>
          <w:color w:val="000000"/>
          <w:sz w:val="32"/>
          <w:szCs w:val="32"/>
        </w:rPr>
        <w:t>2019</w:t>
      </w:r>
      <w:r>
        <w:rPr>
          <w:rFonts w:ascii="仿宋" w:eastAsia="仿宋" w:hAnsi="仿宋" w:cs="仿宋" w:hint="eastAsia"/>
          <w:color w:val="000000"/>
          <w:sz w:val="32"/>
          <w:szCs w:val="32"/>
        </w:rPr>
        <w:t>年</w:t>
      </w:r>
      <w:r>
        <w:rPr>
          <w:rFonts w:ascii="仿宋" w:eastAsia="仿宋" w:hAnsi="仿宋" w:cs="仿宋" w:hint="eastAsia"/>
          <w:color w:val="000000"/>
          <w:sz w:val="32"/>
          <w:szCs w:val="32"/>
        </w:rPr>
        <w:t>9</w:t>
      </w:r>
      <w:r>
        <w:rPr>
          <w:rFonts w:ascii="仿宋" w:eastAsia="仿宋" w:hAnsi="仿宋" w:cs="仿宋" w:hint="eastAsia"/>
          <w:color w:val="000000"/>
          <w:sz w:val="32"/>
          <w:szCs w:val="32"/>
        </w:rPr>
        <w:t>月，山西省省市场监督管理局对该《标准》项目批准立项。</w:t>
      </w:r>
    </w:p>
    <w:p w:rsidR="00000000" w:rsidRDefault="00E5600A">
      <w:pPr>
        <w:pStyle w:val="3"/>
        <w:rPr>
          <w:rFonts w:hint="eastAsia"/>
          <w:color w:val="000000"/>
        </w:rPr>
      </w:pPr>
      <w:r>
        <w:rPr>
          <w:rFonts w:hint="eastAsia"/>
          <w:color w:val="000000"/>
        </w:rPr>
        <w:t xml:space="preserve">    </w:t>
      </w:r>
      <w:r>
        <w:rPr>
          <w:rFonts w:ascii="华文楷体" w:eastAsia="华文楷体" w:hAnsi="华文楷体" w:cs="华文楷体" w:hint="eastAsia"/>
          <w:color w:val="000000"/>
          <w:sz w:val="32"/>
        </w:rPr>
        <w:t>2</w:t>
      </w:r>
      <w:r>
        <w:rPr>
          <w:rFonts w:ascii="华文楷体" w:eastAsia="华文楷体" w:hAnsi="华文楷体" w:cs="华文楷体" w:hint="eastAsia"/>
          <w:color w:val="000000"/>
          <w:sz w:val="32"/>
        </w:rPr>
        <w:t>、标准编制的主要成员单位</w:t>
      </w:r>
    </w:p>
    <w:p w:rsidR="00000000" w:rsidRDefault="00E5600A" w:rsidP="007B2F15">
      <w:pPr>
        <w:pStyle w:val="a5"/>
        <w:spacing w:line="360" w:lineRule="auto"/>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t>项目成员单位主要包括：山西省能源</w:t>
      </w:r>
      <w:r>
        <w:rPr>
          <w:rFonts w:ascii="仿宋" w:eastAsia="仿宋" w:hAnsi="仿宋" w:cs="仿宋" w:hint="eastAsia"/>
          <w:color w:val="000000"/>
          <w:sz w:val="32"/>
          <w:szCs w:val="32"/>
        </w:rPr>
        <w:t>局、煤与煤成气共采国家重点实验室、精英数智科技股份有限公司、山西晋城无烟煤矿业集团有限责任公司、山西蓝焰煤成气集团有限责任公司、中石油煤成气有限责任公司、中联煤成气有限责任公司。</w:t>
      </w:r>
    </w:p>
    <w:p w:rsidR="00000000" w:rsidRDefault="00E5600A">
      <w:pPr>
        <w:pStyle w:val="2"/>
        <w:rPr>
          <w:rFonts w:ascii="黑体" w:eastAsia="黑体" w:hAnsi="黑体" w:cs="黑体" w:hint="eastAsia"/>
          <w:color w:val="000000"/>
          <w:sz w:val="32"/>
        </w:rPr>
      </w:pPr>
      <w:bookmarkStart w:id="0" w:name="_Hlk31881043"/>
      <w:bookmarkStart w:id="1" w:name="_Hlk31897769"/>
      <w:bookmarkStart w:id="2" w:name="_Hlk31882533"/>
      <w:r>
        <w:rPr>
          <w:rFonts w:ascii="黑体" w:eastAsia="黑体" w:hAnsi="黑体" w:cs="黑体" w:hint="eastAsia"/>
          <w:color w:val="000000"/>
          <w:sz w:val="32"/>
        </w:rPr>
        <w:t xml:space="preserve">    </w:t>
      </w:r>
      <w:r>
        <w:rPr>
          <w:rFonts w:ascii="黑体" w:eastAsia="黑体" w:hAnsi="黑体" w:cs="黑体" w:hint="eastAsia"/>
          <w:color w:val="000000"/>
          <w:sz w:val="32"/>
        </w:rPr>
        <w:t>二、目的意义</w:t>
      </w:r>
    </w:p>
    <w:p w:rsidR="00000000" w:rsidRDefault="00E5600A" w:rsidP="007B2F15">
      <w:pPr>
        <w:pStyle w:val="a5"/>
        <w:spacing w:line="360" w:lineRule="auto"/>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t>煤成气资源作为新型能源，受到国家的高度重视。</w:t>
      </w:r>
    </w:p>
    <w:p w:rsidR="00000000" w:rsidRDefault="00E5600A" w:rsidP="007B2F15">
      <w:pPr>
        <w:pStyle w:val="a5"/>
        <w:spacing w:line="360" w:lineRule="auto"/>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推动煤成气产业化发展，是山西省落实能源革命综合改革试点国家战略的重大使命，是构建清洁低碳高效现代能源供应体系的实际举措，是落实省委“四为四高两同步”总体思路和要求、构建多元支撑现代产业体系的具体行动。山西省是全国煤成气资源最为丰富的地区之一，具有大规模开发的资源优</w:t>
      </w:r>
      <w:r>
        <w:rPr>
          <w:rFonts w:ascii="仿宋" w:eastAsia="仿宋" w:hAnsi="仿宋" w:cs="仿宋" w:hint="eastAsia"/>
          <w:color w:val="000000"/>
          <w:sz w:val="32"/>
          <w:szCs w:val="32"/>
        </w:rPr>
        <w:t>势，开发前景广阔。煤成气的开发利用，对改善煤矿安全生产条件、减少温室气体排放，保护生态环境，优化能源产业结构、增加清洁能源供应，培育新的经济增长点均具有十分重要的现实意义和深远的战略意义。</w:t>
      </w:r>
    </w:p>
    <w:p w:rsidR="00000000" w:rsidRDefault="00E5600A" w:rsidP="007B2F15">
      <w:pPr>
        <w:pStyle w:val="a5"/>
        <w:spacing w:line="360" w:lineRule="auto"/>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t>随着越来越多的煤成气田投入开发</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煤成气井田的信息化建设变得越来越重要。煤成气田的开发存在分布地域广、野外作业、生产状况多变等复杂情况</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只有充分应用现代信息技术，煤成气企业才能从粗放型生产管理转变为精细化生产管理，同时，有利于提高企业安全水平和生产效率，提升整个行业的竞争力。</w:t>
      </w:r>
    </w:p>
    <w:p w:rsidR="00000000" w:rsidRDefault="00E5600A" w:rsidP="007B2F15">
      <w:pPr>
        <w:pStyle w:val="a5"/>
        <w:spacing w:line="360" w:lineRule="auto"/>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t>当前在煤成气井群排水采气信息化建设方面，还</w:t>
      </w:r>
      <w:r>
        <w:rPr>
          <w:rFonts w:ascii="仿宋" w:eastAsia="仿宋" w:hAnsi="仿宋" w:cs="仿宋" w:hint="eastAsia"/>
          <w:color w:val="000000"/>
          <w:sz w:val="32"/>
          <w:szCs w:val="32"/>
        </w:rPr>
        <w:t>没有相关的技术标准和规范。为了促进煤成气井群排水采气信息化、智能化发展，引导山西省煤成气井群排水采气的信息化系统建设，对单井、集气阀组、集气站等排水采气重要环节和综合调度控制中心的信息化建设内容进行规范。</w:t>
      </w:r>
    </w:p>
    <w:p w:rsidR="00000000" w:rsidRDefault="00E5600A" w:rsidP="007B2F15">
      <w:pPr>
        <w:pStyle w:val="a5"/>
        <w:spacing w:line="360" w:lineRule="auto"/>
        <w:ind w:firstLine="640"/>
        <w:rPr>
          <w:rFonts w:hint="eastAsia"/>
          <w:color w:val="000000"/>
          <w:sz w:val="24"/>
          <w:szCs w:val="24"/>
        </w:rPr>
      </w:pPr>
      <w:r>
        <w:rPr>
          <w:rFonts w:ascii="仿宋" w:eastAsia="仿宋" w:hAnsi="仿宋" w:cs="仿宋" w:hint="eastAsia"/>
          <w:color w:val="000000"/>
          <w:sz w:val="32"/>
          <w:szCs w:val="32"/>
        </w:rPr>
        <w:t>《煤层气井群排水采气信息化建设要求》</w:t>
      </w:r>
      <w:r>
        <w:rPr>
          <w:rFonts w:ascii="仿宋" w:eastAsia="仿宋" w:hAnsi="仿宋" w:cs="仿宋" w:hint="eastAsia"/>
          <w:color w:val="000000"/>
          <w:sz w:val="32"/>
          <w:szCs w:val="32"/>
        </w:rPr>
        <w:t>和</w:t>
      </w:r>
      <w:r>
        <w:rPr>
          <w:rFonts w:ascii="仿宋" w:eastAsia="仿宋" w:hAnsi="仿宋" w:cs="仿宋" w:hint="eastAsia"/>
          <w:color w:val="000000"/>
          <w:sz w:val="32"/>
          <w:szCs w:val="32"/>
        </w:rPr>
        <w:t>《煤层气井群排水采气信息化建设技术规范》适用于山西省行政辖区内</w:t>
      </w:r>
      <w:r>
        <w:rPr>
          <w:rFonts w:ascii="仿宋" w:eastAsia="仿宋" w:hAnsi="仿宋" w:cs="仿宋" w:hint="eastAsia"/>
          <w:color w:val="000000"/>
          <w:sz w:val="32"/>
          <w:szCs w:val="32"/>
        </w:rPr>
        <w:lastRenderedPageBreak/>
        <w:t>的煤成气企业新建的煤成气井群、集气阀组、集气站、视频监控和综合调度控制中心的排水采气信息化系统建设工作和已建成煤成气井群的排水采气信息化升级改造工作</w:t>
      </w:r>
      <w:r>
        <w:rPr>
          <w:rFonts w:hint="eastAsia"/>
          <w:color w:val="000000"/>
          <w:sz w:val="24"/>
          <w:szCs w:val="24"/>
        </w:rPr>
        <w:t>。</w:t>
      </w:r>
    </w:p>
    <w:p w:rsidR="00000000" w:rsidRDefault="00E5600A">
      <w:pPr>
        <w:pStyle w:val="2"/>
        <w:rPr>
          <w:rFonts w:ascii="黑体" w:eastAsia="黑体" w:hAnsi="黑体" w:cs="黑体"/>
          <w:color w:val="000000"/>
          <w:sz w:val="32"/>
          <w:u w:color="000000"/>
        </w:rPr>
      </w:pPr>
      <w:bookmarkStart w:id="3" w:name="_Hlk31881056"/>
      <w:bookmarkEnd w:id="0"/>
      <w:r>
        <w:rPr>
          <w:rFonts w:ascii="黑体" w:eastAsia="黑体" w:hAnsi="黑体" w:cs="黑体" w:hint="eastAsia"/>
          <w:color w:val="000000"/>
          <w:sz w:val="32"/>
          <w:u w:color="000000"/>
        </w:rPr>
        <w:t xml:space="preserve">    </w:t>
      </w:r>
      <w:r>
        <w:rPr>
          <w:rFonts w:ascii="黑体" w:eastAsia="黑体" w:hAnsi="黑体" w:cs="黑体" w:hint="eastAsia"/>
          <w:color w:val="000000"/>
          <w:sz w:val="32"/>
          <w:u w:color="000000"/>
        </w:rPr>
        <w:t>三、主要工作过程</w:t>
      </w:r>
    </w:p>
    <w:p w:rsidR="00000000" w:rsidRDefault="00E5600A" w:rsidP="007B2F15">
      <w:pPr>
        <w:pStyle w:val="a5"/>
        <w:spacing w:line="360" w:lineRule="auto"/>
        <w:ind w:firstLine="640"/>
        <w:rPr>
          <w:rFonts w:ascii="仿宋" w:eastAsia="仿宋" w:hAnsi="仿宋" w:cs="仿宋" w:hint="eastAsia"/>
          <w:color w:val="000000"/>
          <w:sz w:val="32"/>
          <w:szCs w:val="32"/>
        </w:rPr>
      </w:pPr>
      <w:bookmarkStart w:id="4" w:name="_Hlk31881979"/>
      <w:bookmarkEnd w:id="1"/>
      <w:bookmarkEnd w:id="2"/>
      <w:bookmarkEnd w:id="3"/>
      <w:r>
        <w:rPr>
          <w:rFonts w:ascii="仿宋" w:eastAsia="仿宋" w:hAnsi="仿宋" w:cs="仿宋" w:hint="eastAsia"/>
          <w:color w:val="000000"/>
          <w:sz w:val="32"/>
          <w:szCs w:val="32"/>
        </w:rPr>
        <w:t>2019</w:t>
      </w:r>
      <w:r>
        <w:rPr>
          <w:rFonts w:ascii="仿宋" w:eastAsia="仿宋" w:hAnsi="仿宋" w:cs="仿宋" w:hint="eastAsia"/>
          <w:color w:val="000000"/>
          <w:sz w:val="32"/>
          <w:szCs w:val="32"/>
        </w:rPr>
        <w:t>年</w:t>
      </w:r>
      <w:r>
        <w:rPr>
          <w:rFonts w:ascii="仿宋" w:eastAsia="仿宋" w:hAnsi="仿宋" w:cs="仿宋" w:hint="eastAsia"/>
          <w:color w:val="000000"/>
          <w:sz w:val="32"/>
          <w:szCs w:val="32"/>
        </w:rPr>
        <w:t>9</w:t>
      </w:r>
      <w:r>
        <w:rPr>
          <w:rFonts w:ascii="仿宋" w:eastAsia="仿宋" w:hAnsi="仿宋" w:cs="仿宋" w:hint="eastAsia"/>
          <w:color w:val="000000"/>
          <w:sz w:val="32"/>
          <w:szCs w:val="32"/>
        </w:rPr>
        <w:t>月项目立项之后，</w:t>
      </w:r>
      <w:r>
        <w:rPr>
          <w:rFonts w:ascii="仿宋" w:eastAsia="仿宋" w:hAnsi="仿宋" w:cs="仿宋" w:hint="eastAsia"/>
          <w:color w:val="000000"/>
          <w:sz w:val="32"/>
          <w:szCs w:val="32"/>
        </w:rPr>
        <w:t>成立了起草小组，启动了标准编制工作，编制了工作计划和工作方案。</w:t>
      </w:r>
    </w:p>
    <w:p w:rsidR="00000000" w:rsidRDefault="00E5600A" w:rsidP="007B2F15">
      <w:pPr>
        <w:pStyle w:val="a5"/>
        <w:spacing w:line="360" w:lineRule="auto"/>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t>2020</w:t>
      </w:r>
      <w:r>
        <w:rPr>
          <w:rFonts w:ascii="仿宋" w:eastAsia="仿宋" w:hAnsi="仿宋" w:cs="仿宋" w:hint="eastAsia"/>
          <w:color w:val="000000"/>
          <w:sz w:val="32"/>
          <w:szCs w:val="32"/>
        </w:rPr>
        <w:t>年</w:t>
      </w:r>
      <w:r>
        <w:rPr>
          <w:rFonts w:ascii="仿宋" w:eastAsia="仿宋" w:hAnsi="仿宋" w:cs="仿宋" w:hint="eastAsia"/>
          <w:color w:val="000000"/>
          <w:sz w:val="32"/>
          <w:szCs w:val="32"/>
        </w:rPr>
        <w:t>6</w:t>
      </w:r>
      <w:r>
        <w:rPr>
          <w:rFonts w:ascii="仿宋" w:eastAsia="仿宋" w:hAnsi="仿宋" w:cs="仿宋" w:hint="eastAsia"/>
          <w:color w:val="000000"/>
          <w:sz w:val="32"/>
          <w:szCs w:val="32"/>
        </w:rPr>
        <w:t>月，标准编制组通过多种途径完成资料收集和整理工作，标准主体框架基本完成。</w:t>
      </w:r>
    </w:p>
    <w:p w:rsidR="00000000" w:rsidRDefault="00E5600A" w:rsidP="007B2F15">
      <w:pPr>
        <w:pStyle w:val="a5"/>
        <w:spacing w:line="360" w:lineRule="auto"/>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t>2020</w:t>
      </w:r>
      <w:r>
        <w:rPr>
          <w:rFonts w:ascii="仿宋" w:eastAsia="仿宋" w:hAnsi="仿宋" w:cs="仿宋" w:hint="eastAsia"/>
          <w:color w:val="000000"/>
          <w:sz w:val="32"/>
          <w:szCs w:val="32"/>
        </w:rPr>
        <w:t>年</w:t>
      </w:r>
      <w:r>
        <w:rPr>
          <w:rFonts w:ascii="仿宋" w:eastAsia="仿宋" w:hAnsi="仿宋" w:cs="仿宋" w:hint="eastAsia"/>
          <w:color w:val="000000"/>
          <w:sz w:val="32"/>
          <w:szCs w:val="32"/>
        </w:rPr>
        <w:t>7</w:t>
      </w:r>
      <w:r>
        <w:rPr>
          <w:rFonts w:ascii="仿宋" w:eastAsia="仿宋" w:hAnsi="仿宋" w:cs="仿宋" w:hint="eastAsia"/>
          <w:color w:val="000000"/>
          <w:sz w:val="32"/>
          <w:szCs w:val="32"/>
        </w:rPr>
        <w:t>月</w:t>
      </w:r>
      <w:r>
        <w:rPr>
          <w:rFonts w:ascii="仿宋" w:eastAsia="仿宋" w:hAnsi="仿宋" w:cs="仿宋" w:hint="eastAsia"/>
          <w:color w:val="000000"/>
          <w:sz w:val="32"/>
          <w:szCs w:val="32"/>
        </w:rPr>
        <w:t>8</w:t>
      </w:r>
      <w:r>
        <w:rPr>
          <w:rFonts w:ascii="仿宋" w:eastAsia="仿宋" w:hAnsi="仿宋" w:cs="仿宋" w:hint="eastAsia"/>
          <w:color w:val="000000"/>
          <w:sz w:val="32"/>
          <w:szCs w:val="32"/>
        </w:rPr>
        <w:t>日至</w:t>
      </w:r>
      <w:r>
        <w:rPr>
          <w:rFonts w:ascii="仿宋" w:eastAsia="仿宋" w:hAnsi="仿宋" w:cs="仿宋" w:hint="eastAsia"/>
          <w:color w:val="000000"/>
          <w:sz w:val="32"/>
          <w:szCs w:val="32"/>
        </w:rPr>
        <w:t>7</w:t>
      </w:r>
      <w:r>
        <w:rPr>
          <w:rFonts w:ascii="仿宋" w:eastAsia="仿宋" w:hAnsi="仿宋" w:cs="仿宋" w:hint="eastAsia"/>
          <w:color w:val="000000"/>
          <w:sz w:val="32"/>
          <w:szCs w:val="32"/>
        </w:rPr>
        <w:t>月</w:t>
      </w:r>
      <w:r>
        <w:rPr>
          <w:rFonts w:ascii="仿宋" w:eastAsia="仿宋" w:hAnsi="仿宋" w:cs="仿宋" w:hint="eastAsia"/>
          <w:color w:val="000000"/>
          <w:sz w:val="32"/>
          <w:szCs w:val="32"/>
        </w:rPr>
        <w:t>9</w:t>
      </w:r>
      <w:r>
        <w:rPr>
          <w:rFonts w:ascii="仿宋" w:eastAsia="仿宋" w:hAnsi="仿宋" w:cs="仿宋" w:hint="eastAsia"/>
          <w:color w:val="000000"/>
          <w:sz w:val="32"/>
          <w:szCs w:val="32"/>
        </w:rPr>
        <w:t>日，省能源局组织标准编制组展开对煤成气企业的信息化大量调研工作。分别对省内煤成气代表企业山西蓝焰煤成气集团有限责任公司、中石油煤成气有限责任公司、中联煤成气有限责任公司的信息化建设情况进行了调研。</w:t>
      </w:r>
    </w:p>
    <w:p w:rsidR="00000000" w:rsidRDefault="00E5600A" w:rsidP="007B2F15">
      <w:pPr>
        <w:pStyle w:val="a5"/>
        <w:spacing w:line="360" w:lineRule="auto"/>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t>2020</w:t>
      </w:r>
      <w:r>
        <w:rPr>
          <w:rFonts w:ascii="仿宋" w:eastAsia="仿宋" w:hAnsi="仿宋" w:cs="仿宋" w:hint="eastAsia"/>
          <w:color w:val="000000"/>
          <w:sz w:val="32"/>
          <w:szCs w:val="32"/>
        </w:rPr>
        <w:t>年</w:t>
      </w:r>
      <w:r>
        <w:rPr>
          <w:rFonts w:ascii="仿宋" w:eastAsia="仿宋" w:hAnsi="仿宋" w:cs="仿宋" w:hint="eastAsia"/>
          <w:color w:val="000000"/>
          <w:sz w:val="32"/>
          <w:szCs w:val="32"/>
        </w:rPr>
        <w:t>7</w:t>
      </w:r>
      <w:r>
        <w:rPr>
          <w:rFonts w:ascii="仿宋" w:eastAsia="仿宋" w:hAnsi="仿宋" w:cs="仿宋" w:hint="eastAsia"/>
          <w:color w:val="000000"/>
          <w:sz w:val="32"/>
          <w:szCs w:val="32"/>
        </w:rPr>
        <w:t>月</w:t>
      </w:r>
      <w:r>
        <w:rPr>
          <w:rFonts w:ascii="仿宋" w:eastAsia="仿宋" w:hAnsi="仿宋" w:cs="仿宋" w:hint="eastAsia"/>
          <w:color w:val="000000"/>
          <w:sz w:val="32"/>
          <w:szCs w:val="32"/>
        </w:rPr>
        <w:t>10</w:t>
      </w:r>
      <w:r>
        <w:rPr>
          <w:rFonts w:ascii="仿宋" w:eastAsia="仿宋" w:hAnsi="仿宋" w:cs="仿宋" w:hint="eastAsia"/>
          <w:color w:val="000000"/>
          <w:sz w:val="32"/>
          <w:szCs w:val="32"/>
        </w:rPr>
        <w:t>日，山西省能源局组织在煤与煤成气共采国家重点实验室对标准主体框架进行内部讨论，结合煤成气企业信息化建设现状、未来信息化、</w:t>
      </w:r>
      <w:r>
        <w:rPr>
          <w:rFonts w:ascii="仿宋" w:eastAsia="仿宋" w:hAnsi="仿宋" w:cs="仿宋" w:hint="eastAsia"/>
          <w:color w:val="000000"/>
          <w:sz w:val="32"/>
          <w:szCs w:val="32"/>
        </w:rPr>
        <w:t>智能化发展需求和发展趋势，以及结合标准先进、合理和实用的原则，经会议研究决定，将标准立项名称暂定为《煤成气井群排水采气信息化建设要求》、《煤成气井群排水采气信息化建设技术规范》。</w:t>
      </w:r>
    </w:p>
    <w:p w:rsidR="00000000" w:rsidRDefault="00E5600A" w:rsidP="007B2F15">
      <w:pPr>
        <w:pStyle w:val="a5"/>
        <w:spacing w:line="360" w:lineRule="auto"/>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t>2020</w:t>
      </w:r>
      <w:r>
        <w:rPr>
          <w:rFonts w:ascii="仿宋" w:eastAsia="仿宋" w:hAnsi="仿宋" w:cs="仿宋" w:hint="eastAsia"/>
          <w:color w:val="000000"/>
          <w:sz w:val="32"/>
          <w:szCs w:val="32"/>
        </w:rPr>
        <w:t>年</w:t>
      </w:r>
      <w:r>
        <w:rPr>
          <w:rFonts w:ascii="仿宋" w:eastAsia="仿宋" w:hAnsi="仿宋" w:cs="仿宋" w:hint="eastAsia"/>
          <w:color w:val="000000"/>
          <w:sz w:val="32"/>
          <w:szCs w:val="32"/>
        </w:rPr>
        <w:t>7</w:t>
      </w:r>
      <w:r>
        <w:rPr>
          <w:rFonts w:ascii="仿宋" w:eastAsia="仿宋" w:hAnsi="仿宋" w:cs="仿宋" w:hint="eastAsia"/>
          <w:color w:val="000000"/>
          <w:sz w:val="32"/>
          <w:szCs w:val="32"/>
        </w:rPr>
        <w:t>月</w:t>
      </w:r>
      <w:r>
        <w:rPr>
          <w:rFonts w:ascii="仿宋" w:eastAsia="仿宋" w:hAnsi="仿宋" w:cs="仿宋" w:hint="eastAsia"/>
          <w:color w:val="000000"/>
          <w:sz w:val="32"/>
          <w:szCs w:val="32"/>
        </w:rPr>
        <w:t>28</w:t>
      </w:r>
      <w:r>
        <w:rPr>
          <w:rFonts w:ascii="仿宋" w:eastAsia="仿宋" w:hAnsi="仿宋" w:cs="仿宋" w:hint="eastAsia"/>
          <w:color w:val="000000"/>
          <w:sz w:val="32"/>
          <w:szCs w:val="32"/>
        </w:rPr>
        <w:t>日和</w:t>
      </w:r>
      <w:r>
        <w:rPr>
          <w:rFonts w:ascii="仿宋" w:eastAsia="仿宋" w:hAnsi="仿宋" w:cs="仿宋" w:hint="eastAsia"/>
          <w:color w:val="000000"/>
          <w:sz w:val="32"/>
          <w:szCs w:val="32"/>
        </w:rPr>
        <w:t>29</w:t>
      </w:r>
      <w:r>
        <w:rPr>
          <w:rFonts w:ascii="仿宋" w:eastAsia="仿宋" w:hAnsi="仿宋" w:cs="仿宋" w:hint="eastAsia"/>
          <w:color w:val="000000"/>
          <w:sz w:val="32"/>
          <w:szCs w:val="32"/>
        </w:rPr>
        <w:t>日，随着标准编写的深入，标准编制组又对省内煤成气企业进行了信息化的深入调研工作，并与</w:t>
      </w:r>
      <w:r>
        <w:rPr>
          <w:rFonts w:ascii="仿宋" w:eastAsia="仿宋" w:hAnsi="仿宋" w:cs="仿宋" w:hint="eastAsia"/>
          <w:color w:val="000000"/>
          <w:sz w:val="32"/>
          <w:szCs w:val="32"/>
        </w:rPr>
        <w:t>8</w:t>
      </w:r>
      <w:r>
        <w:rPr>
          <w:rFonts w:ascii="仿宋" w:eastAsia="仿宋" w:hAnsi="仿宋" w:cs="仿宋" w:hint="eastAsia"/>
          <w:color w:val="000000"/>
          <w:sz w:val="32"/>
          <w:szCs w:val="32"/>
        </w:rPr>
        <w:t>月</w:t>
      </w:r>
      <w:r>
        <w:rPr>
          <w:rFonts w:ascii="仿宋" w:eastAsia="仿宋" w:hAnsi="仿宋" w:cs="仿宋" w:hint="eastAsia"/>
          <w:color w:val="000000"/>
          <w:sz w:val="32"/>
          <w:szCs w:val="32"/>
        </w:rPr>
        <w:t>15</w:t>
      </w:r>
      <w:r>
        <w:rPr>
          <w:rFonts w:ascii="仿宋" w:eastAsia="仿宋" w:hAnsi="仿宋" w:cs="仿宋" w:hint="eastAsia"/>
          <w:color w:val="000000"/>
          <w:sz w:val="32"/>
          <w:szCs w:val="32"/>
        </w:rPr>
        <w:t>日完成初稿的编写。</w:t>
      </w:r>
    </w:p>
    <w:p w:rsidR="00000000" w:rsidRDefault="00E5600A" w:rsidP="007B2F15">
      <w:pPr>
        <w:pStyle w:val="a5"/>
        <w:spacing w:line="360" w:lineRule="auto"/>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2020</w:t>
      </w:r>
      <w:r>
        <w:rPr>
          <w:rFonts w:ascii="仿宋" w:eastAsia="仿宋" w:hAnsi="仿宋" w:cs="仿宋" w:hint="eastAsia"/>
          <w:color w:val="000000"/>
          <w:sz w:val="32"/>
          <w:szCs w:val="32"/>
        </w:rPr>
        <w:t>年</w:t>
      </w:r>
      <w:r>
        <w:rPr>
          <w:rFonts w:ascii="仿宋" w:eastAsia="仿宋" w:hAnsi="仿宋" w:cs="仿宋" w:hint="eastAsia"/>
          <w:color w:val="000000"/>
          <w:sz w:val="32"/>
          <w:szCs w:val="32"/>
        </w:rPr>
        <w:t>8</w:t>
      </w:r>
      <w:r>
        <w:rPr>
          <w:rFonts w:ascii="仿宋" w:eastAsia="仿宋" w:hAnsi="仿宋" w:cs="仿宋" w:hint="eastAsia"/>
          <w:color w:val="000000"/>
          <w:sz w:val="32"/>
          <w:szCs w:val="32"/>
        </w:rPr>
        <w:t>月</w:t>
      </w:r>
      <w:r>
        <w:rPr>
          <w:rFonts w:ascii="仿宋" w:eastAsia="仿宋" w:hAnsi="仿宋" w:cs="仿宋" w:hint="eastAsia"/>
          <w:color w:val="000000"/>
          <w:sz w:val="32"/>
          <w:szCs w:val="32"/>
        </w:rPr>
        <w:t>15</w:t>
      </w:r>
      <w:r>
        <w:rPr>
          <w:rFonts w:ascii="仿宋" w:eastAsia="仿宋" w:hAnsi="仿宋" w:cs="仿宋" w:hint="eastAsia"/>
          <w:color w:val="000000"/>
          <w:sz w:val="32"/>
          <w:szCs w:val="32"/>
        </w:rPr>
        <w:t>日至</w:t>
      </w:r>
      <w:r>
        <w:rPr>
          <w:rFonts w:ascii="仿宋" w:eastAsia="仿宋" w:hAnsi="仿宋" w:cs="仿宋" w:hint="eastAsia"/>
          <w:color w:val="000000"/>
          <w:sz w:val="32"/>
          <w:szCs w:val="32"/>
        </w:rPr>
        <w:t>8</w:t>
      </w:r>
      <w:r>
        <w:rPr>
          <w:rFonts w:ascii="仿宋" w:eastAsia="仿宋" w:hAnsi="仿宋" w:cs="仿宋" w:hint="eastAsia"/>
          <w:color w:val="000000"/>
          <w:sz w:val="32"/>
          <w:szCs w:val="32"/>
        </w:rPr>
        <w:t>月</w:t>
      </w:r>
      <w:r>
        <w:rPr>
          <w:rFonts w:ascii="仿宋" w:eastAsia="仿宋" w:hAnsi="仿宋" w:cs="仿宋" w:hint="eastAsia"/>
          <w:color w:val="000000"/>
          <w:sz w:val="32"/>
          <w:szCs w:val="32"/>
        </w:rPr>
        <w:t>22</w:t>
      </w:r>
      <w:r>
        <w:rPr>
          <w:rFonts w:ascii="仿宋" w:eastAsia="仿宋" w:hAnsi="仿宋" w:cs="仿宋" w:hint="eastAsia"/>
          <w:color w:val="000000"/>
          <w:sz w:val="32"/>
          <w:szCs w:val="32"/>
        </w:rPr>
        <w:t>日，初稿征求煤成气企业意见并进行了修改，最终形成了《标准》的征求意见稿。</w:t>
      </w:r>
    </w:p>
    <w:p w:rsidR="00000000" w:rsidRDefault="00E5600A" w:rsidP="007B2F15">
      <w:pPr>
        <w:pStyle w:val="a5"/>
        <w:spacing w:line="360" w:lineRule="auto"/>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t>2020</w:t>
      </w:r>
      <w:r>
        <w:rPr>
          <w:rFonts w:ascii="仿宋" w:eastAsia="仿宋" w:hAnsi="仿宋" w:cs="仿宋" w:hint="eastAsia"/>
          <w:color w:val="000000"/>
          <w:sz w:val="32"/>
          <w:szCs w:val="32"/>
        </w:rPr>
        <w:t>年</w:t>
      </w:r>
      <w:r>
        <w:rPr>
          <w:rFonts w:ascii="仿宋" w:eastAsia="仿宋" w:hAnsi="仿宋" w:cs="仿宋" w:hint="eastAsia"/>
          <w:color w:val="000000"/>
          <w:sz w:val="32"/>
          <w:szCs w:val="32"/>
        </w:rPr>
        <w:t>9</w:t>
      </w:r>
      <w:r>
        <w:rPr>
          <w:rFonts w:ascii="仿宋" w:eastAsia="仿宋" w:hAnsi="仿宋" w:cs="仿宋" w:hint="eastAsia"/>
          <w:color w:val="000000"/>
          <w:sz w:val="32"/>
          <w:szCs w:val="32"/>
        </w:rPr>
        <w:t>月</w:t>
      </w:r>
      <w:r>
        <w:rPr>
          <w:rFonts w:ascii="仿宋" w:eastAsia="仿宋" w:hAnsi="仿宋" w:cs="仿宋" w:hint="eastAsia"/>
          <w:color w:val="000000"/>
          <w:sz w:val="32"/>
          <w:szCs w:val="32"/>
        </w:rPr>
        <w:t>2</w:t>
      </w:r>
      <w:r>
        <w:rPr>
          <w:rFonts w:ascii="仿宋" w:eastAsia="仿宋" w:hAnsi="仿宋" w:cs="仿宋" w:hint="eastAsia"/>
          <w:color w:val="000000"/>
          <w:sz w:val="32"/>
          <w:szCs w:val="32"/>
        </w:rPr>
        <w:t>日，标准编制单位同山西省市场监督管理局标准管理处相关负责人汇报沟通标准立项</w:t>
      </w:r>
      <w:r>
        <w:rPr>
          <w:rFonts w:ascii="仿宋" w:eastAsia="仿宋" w:hAnsi="仿宋" w:cs="仿宋" w:hint="eastAsia"/>
          <w:color w:val="000000"/>
          <w:sz w:val="32"/>
          <w:szCs w:val="32"/>
        </w:rPr>
        <w:t>名称变更事宜，山西省市场监督管理局同意《煤层气企业安全生产信息化建设要求》变更为《煤成气井群排水采气信息化建设要求》，《煤层气企业安全生产信息化建设技术规范》变更为《煤成气井群排水采气信息化建设技术规范》。</w:t>
      </w:r>
    </w:p>
    <w:bookmarkEnd w:id="4"/>
    <w:p w:rsidR="00000000" w:rsidRDefault="00E5600A">
      <w:pPr>
        <w:pStyle w:val="2"/>
        <w:rPr>
          <w:rFonts w:ascii="黑体" w:eastAsia="黑体" w:hAnsi="黑体" w:cs="黑体" w:hint="eastAsia"/>
          <w:color w:val="000000"/>
          <w:sz w:val="32"/>
        </w:rPr>
      </w:pPr>
      <w:r>
        <w:rPr>
          <w:rFonts w:ascii="黑体" w:eastAsia="黑体" w:hAnsi="黑体" w:cs="黑体" w:hint="eastAsia"/>
          <w:color w:val="000000"/>
          <w:sz w:val="32"/>
        </w:rPr>
        <w:t xml:space="preserve">    </w:t>
      </w:r>
      <w:r>
        <w:rPr>
          <w:rFonts w:ascii="黑体" w:eastAsia="黑体" w:hAnsi="黑体" w:cs="黑体" w:hint="eastAsia"/>
          <w:color w:val="000000"/>
          <w:sz w:val="32"/>
        </w:rPr>
        <w:t>四、主要内容</w:t>
      </w:r>
    </w:p>
    <w:p w:rsidR="00000000" w:rsidRDefault="00E5600A" w:rsidP="007B2F15">
      <w:pPr>
        <w:pStyle w:val="a5"/>
        <w:spacing w:line="360" w:lineRule="auto"/>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t>《煤层气企业安全生产信息化建设要求》标准主要包括了煤成气井群排水采气信息化建设的术语和定义、一般要求、煤成气单井信息化建设内容、煤成气井群集气阀组信息化建设内容、煤成气井群集气站信息化建设内容、视频监控信息化建设内容和综合调度控制中心信息化建设内容。</w:t>
      </w:r>
    </w:p>
    <w:p w:rsidR="00000000" w:rsidRDefault="00E5600A" w:rsidP="007B2F15">
      <w:pPr>
        <w:pStyle w:val="a5"/>
        <w:spacing w:line="360" w:lineRule="auto"/>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t>《煤成气井群排水采气信息化建设</w:t>
      </w:r>
      <w:r>
        <w:rPr>
          <w:rFonts w:ascii="仿宋" w:eastAsia="仿宋" w:hAnsi="仿宋" w:cs="仿宋" w:hint="eastAsia"/>
          <w:color w:val="000000"/>
          <w:sz w:val="32"/>
          <w:szCs w:val="32"/>
        </w:rPr>
        <w:t>技术规范》标准主要包括了煤成气井群排水采气信息化建设的术语和定义、一般要求、信息化技术架构、数据传输、煤成气单井监控系统、煤成气井群集气阀组监控系统、煤成气井群集气站监控系统、视频监控系统和综合调度控制中心等。</w:t>
      </w:r>
    </w:p>
    <w:p w:rsidR="00000000" w:rsidRDefault="00E5600A">
      <w:pPr>
        <w:pStyle w:val="2"/>
        <w:rPr>
          <w:rFonts w:ascii="黑体" w:eastAsia="黑体" w:hAnsi="黑体" w:cs="黑体" w:hint="eastAsia"/>
          <w:color w:val="000000"/>
          <w:sz w:val="32"/>
        </w:rPr>
      </w:pPr>
      <w:r>
        <w:rPr>
          <w:rFonts w:ascii="黑体" w:eastAsia="黑体" w:hAnsi="黑体" w:cs="黑体" w:hint="eastAsia"/>
          <w:color w:val="000000"/>
          <w:sz w:val="32"/>
        </w:rPr>
        <w:t xml:space="preserve">    </w:t>
      </w:r>
      <w:r>
        <w:rPr>
          <w:rFonts w:ascii="黑体" w:eastAsia="黑体" w:hAnsi="黑体" w:cs="黑体" w:hint="eastAsia"/>
          <w:color w:val="000000"/>
          <w:sz w:val="32"/>
        </w:rPr>
        <w:t>五、与有关法律法规和强制性国家、行业标准的关系</w:t>
      </w:r>
    </w:p>
    <w:p w:rsidR="00000000" w:rsidRDefault="00E5600A" w:rsidP="007B2F15">
      <w:pPr>
        <w:pStyle w:val="a5"/>
        <w:spacing w:line="360" w:lineRule="auto"/>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t>本标准符合现行法律法规，与现行强制性国家标准、行业标准无冲突。</w:t>
      </w:r>
    </w:p>
    <w:p w:rsidR="00000000" w:rsidRDefault="00E5600A">
      <w:pPr>
        <w:pStyle w:val="2"/>
        <w:rPr>
          <w:rFonts w:ascii="黑体" w:eastAsia="黑体" w:hAnsi="黑体" w:cs="黑体" w:hint="eastAsia"/>
          <w:color w:val="000000"/>
          <w:sz w:val="32"/>
        </w:rPr>
      </w:pPr>
      <w:r>
        <w:rPr>
          <w:rFonts w:ascii="黑体" w:eastAsia="黑体" w:hAnsi="黑体" w:cs="黑体" w:hint="eastAsia"/>
          <w:color w:val="000000"/>
          <w:sz w:val="32"/>
        </w:rPr>
        <w:lastRenderedPageBreak/>
        <w:t xml:space="preserve">    </w:t>
      </w:r>
      <w:r>
        <w:rPr>
          <w:rFonts w:ascii="黑体" w:eastAsia="黑体" w:hAnsi="黑体" w:cs="黑体" w:hint="eastAsia"/>
          <w:color w:val="000000"/>
          <w:sz w:val="32"/>
        </w:rPr>
        <w:t>六、作为推荐性标准的建议</w:t>
      </w:r>
    </w:p>
    <w:p w:rsidR="00000000" w:rsidRDefault="00E5600A" w:rsidP="007B2F15">
      <w:pPr>
        <w:spacing w:line="360" w:lineRule="auto"/>
        <w:ind w:firstLineChars="200" w:firstLine="6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建议《</w:t>
      </w:r>
      <w:r>
        <w:rPr>
          <w:rFonts w:ascii="仿宋" w:eastAsia="仿宋" w:hAnsi="仿宋" w:cs="仿宋" w:hint="eastAsia"/>
          <w:color w:val="000000"/>
          <w:kern w:val="0"/>
          <w:sz w:val="32"/>
          <w:szCs w:val="32"/>
          <w:lang w:val="en-US" w:eastAsia="zh-CN"/>
        </w:rPr>
        <w:t>标准</w:t>
      </w:r>
      <w:r>
        <w:rPr>
          <w:rFonts w:ascii="仿宋" w:eastAsia="仿宋" w:hAnsi="仿宋" w:cs="仿宋" w:hint="eastAsia"/>
          <w:color w:val="000000"/>
          <w:kern w:val="0"/>
          <w:sz w:val="32"/>
          <w:szCs w:val="32"/>
        </w:rPr>
        <w:t>》作为山西省煤成气井群排水采气信息化建设的地方标准。</w:t>
      </w:r>
    </w:p>
    <w:p w:rsidR="00000000" w:rsidRDefault="00E5600A">
      <w:pPr>
        <w:spacing w:line="360" w:lineRule="auto"/>
        <w:rPr>
          <w:rFonts w:ascii="宋体" w:hAnsi="宋体" w:hint="eastAsia"/>
          <w:color w:val="000000"/>
        </w:rPr>
      </w:pPr>
    </w:p>
    <w:p w:rsidR="00E5600A" w:rsidRDefault="00E5600A">
      <w:pPr>
        <w:spacing w:line="360" w:lineRule="auto"/>
        <w:jc w:val="right"/>
        <w:rPr>
          <w:rFonts w:ascii="宋体" w:hAnsi="宋体"/>
          <w:color w:val="000000"/>
        </w:rPr>
      </w:pPr>
      <w:r>
        <w:rPr>
          <w:rFonts w:ascii="宋体" w:hAnsi="宋体"/>
          <w:color w:val="000000"/>
        </w:rPr>
        <w:pict>
          <v:shapetype id="_x0000_t202" coordsize="21600,21600" o:spt="202" path="m,l,21600r21600,l21600,xe">
            <v:stroke joinstyle="miter"/>
            <v:path gradientshapeok="t" o:connecttype="rect"/>
          </v:shapetype>
          <v:shape id="文本框 2" o:spid="_x0000_s1026" type="#_x0000_t202" style="position:absolute;margin-left:-296.6pt;margin-top:30.7pt;width:333.05pt;height:126pt;z-index:251657728;mso-wrap-distance-top:3.6pt;mso-wrap-distance-bottom:3.6pt;mso-position-horizontal-relative:char;mso-position-vertical-relative:line" stroked="f">
            <v:textbox>
              <w:txbxContent>
                <w:p w:rsidR="00000000" w:rsidRDefault="00E5600A" w:rsidP="007B2F15">
                  <w:pPr>
                    <w:spacing w:line="360" w:lineRule="auto"/>
                    <w:ind w:firstLineChars="200" w:firstLine="6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标准编制工作组</w:t>
                  </w:r>
                </w:p>
                <w:p w:rsidR="00000000" w:rsidRDefault="00E5600A" w:rsidP="007B2F15">
                  <w:pPr>
                    <w:spacing w:line="360" w:lineRule="auto"/>
                    <w:ind w:firstLineChars="200" w:firstLine="6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2020</w:t>
                  </w:r>
                  <w:r>
                    <w:rPr>
                      <w:rFonts w:ascii="仿宋" w:eastAsia="仿宋" w:hAnsi="仿宋" w:cs="仿宋" w:hint="eastAsia"/>
                      <w:color w:val="000000"/>
                      <w:kern w:val="0"/>
                      <w:sz w:val="32"/>
                      <w:szCs w:val="32"/>
                    </w:rPr>
                    <w:t>年</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日</w:t>
                  </w:r>
                </w:p>
                <w:p w:rsidR="00000000" w:rsidRDefault="00E5600A" w:rsidP="007B2F15">
                  <w:pPr>
                    <w:spacing w:line="360" w:lineRule="auto"/>
                    <w:ind w:firstLineChars="200" w:firstLine="640"/>
                    <w:rPr>
                      <w:rFonts w:ascii="仿宋" w:eastAsia="仿宋" w:hAnsi="仿宋" w:cs="仿宋" w:hint="eastAsia"/>
                      <w:color w:val="000000"/>
                      <w:kern w:val="0"/>
                      <w:sz w:val="32"/>
                      <w:szCs w:val="32"/>
                    </w:rPr>
                  </w:pPr>
                </w:p>
              </w:txbxContent>
            </v:textbox>
          </v:shape>
        </w:pict>
      </w:r>
    </w:p>
    <w:sectPr w:rsidR="00E5600A">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00A" w:rsidRDefault="00E5600A">
      <w:r>
        <w:separator/>
      </w:r>
    </w:p>
  </w:endnote>
  <w:endnote w:type="continuationSeparator" w:id="1">
    <w:p w:rsidR="00E5600A" w:rsidRDefault="00E56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600A">
    <w:pPr>
      <w:pStyle w:val="a9"/>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7728;mso-wrap-style:none;mso-position-horizontal:center;mso-position-horizontal-relative:margin" filled="f" stroked="f">
          <v:textbox style="mso-fit-shape-to-text:t" inset="0,0,0,0">
            <w:txbxContent>
              <w:p w:rsidR="00000000" w:rsidRDefault="00E5600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B2F15" w:rsidRPr="007B2F15">
                  <w:rPr>
                    <w:noProof/>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00A" w:rsidRDefault="00E5600A">
      <w:r>
        <w:separator/>
      </w:r>
    </w:p>
  </w:footnote>
  <w:footnote w:type="continuationSeparator" w:id="1">
    <w:p w:rsidR="00E5600A" w:rsidRDefault="00E56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600A">
    <w:pPr>
      <w:pStyle w:val="a8"/>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420"/>
  <w:drawingGridVerticalSpacing w:val="156"/>
  <w:noPunctuationKerning/>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108"/>
    <w:rsid w:val="00000980"/>
    <w:rsid w:val="000064FC"/>
    <w:rsid w:val="000079A5"/>
    <w:rsid w:val="0001147A"/>
    <w:rsid w:val="00021F9A"/>
    <w:rsid w:val="00022887"/>
    <w:rsid w:val="00023121"/>
    <w:rsid w:val="00023CBA"/>
    <w:rsid w:val="00023CC7"/>
    <w:rsid w:val="00034D76"/>
    <w:rsid w:val="000455B2"/>
    <w:rsid w:val="00054329"/>
    <w:rsid w:val="00054CC7"/>
    <w:rsid w:val="0005525A"/>
    <w:rsid w:val="00060C9F"/>
    <w:rsid w:val="000612B5"/>
    <w:rsid w:val="00070B8B"/>
    <w:rsid w:val="0007563A"/>
    <w:rsid w:val="00081EBB"/>
    <w:rsid w:val="000840D3"/>
    <w:rsid w:val="00090610"/>
    <w:rsid w:val="00094B19"/>
    <w:rsid w:val="00095A7E"/>
    <w:rsid w:val="000A1434"/>
    <w:rsid w:val="000A1483"/>
    <w:rsid w:val="000B2C77"/>
    <w:rsid w:val="000C64D4"/>
    <w:rsid w:val="000D5253"/>
    <w:rsid w:val="000D58C5"/>
    <w:rsid w:val="000F7B81"/>
    <w:rsid w:val="00105968"/>
    <w:rsid w:val="00112AD8"/>
    <w:rsid w:val="00115A2E"/>
    <w:rsid w:val="00122DB8"/>
    <w:rsid w:val="0012398D"/>
    <w:rsid w:val="001343F9"/>
    <w:rsid w:val="001345EC"/>
    <w:rsid w:val="0014059C"/>
    <w:rsid w:val="00141588"/>
    <w:rsid w:val="0014276A"/>
    <w:rsid w:val="00146108"/>
    <w:rsid w:val="001468A4"/>
    <w:rsid w:val="00156BB0"/>
    <w:rsid w:val="00174644"/>
    <w:rsid w:val="0018706C"/>
    <w:rsid w:val="00193BA5"/>
    <w:rsid w:val="001951FA"/>
    <w:rsid w:val="001A3D06"/>
    <w:rsid w:val="001A7C8B"/>
    <w:rsid w:val="001B45EF"/>
    <w:rsid w:val="001B52F1"/>
    <w:rsid w:val="001C76F5"/>
    <w:rsid w:val="001D7618"/>
    <w:rsid w:val="001E146D"/>
    <w:rsid w:val="001E4BBB"/>
    <w:rsid w:val="001E621C"/>
    <w:rsid w:val="001F2374"/>
    <w:rsid w:val="00200446"/>
    <w:rsid w:val="002013EF"/>
    <w:rsid w:val="00201FA6"/>
    <w:rsid w:val="0020365D"/>
    <w:rsid w:val="002046CE"/>
    <w:rsid w:val="00207880"/>
    <w:rsid w:val="0021490A"/>
    <w:rsid w:val="002160D1"/>
    <w:rsid w:val="00233238"/>
    <w:rsid w:val="00235A39"/>
    <w:rsid w:val="00240CE2"/>
    <w:rsid w:val="0024195F"/>
    <w:rsid w:val="00244AC1"/>
    <w:rsid w:val="00261457"/>
    <w:rsid w:val="00266FDA"/>
    <w:rsid w:val="00270554"/>
    <w:rsid w:val="00272728"/>
    <w:rsid w:val="00277201"/>
    <w:rsid w:val="0028095C"/>
    <w:rsid w:val="002811BA"/>
    <w:rsid w:val="002826BB"/>
    <w:rsid w:val="002B7300"/>
    <w:rsid w:val="002C13FA"/>
    <w:rsid w:val="002C396F"/>
    <w:rsid w:val="002E23F8"/>
    <w:rsid w:val="002E322D"/>
    <w:rsid w:val="002E5761"/>
    <w:rsid w:val="002E7CBC"/>
    <w:rsid w:val="002F568E"/>
    <w:rsid w:val="00304EE7"/>
    <w:rsid w:val="00305510"/>
    <w:rsid w:val="003116A8"/>
    <w:rsid w:val="00313092"/>
    <w:rsid w:val="003151D9"/>
    <w:rsid w:val="00315FB5"/>
    <w:rsid w:val="00322C35"/>
    <w:rsid w:val="003322FF"/>
    <w:rsid w:val="00336947"/>
    <w:rsid w:val="003532FC"/>
    <w:rsid w:val="003562BE"/>
    <w:rsid w:val="00371759"/>
    <w:rsid w:val="00377638"/>
    <w:rsid w:val="003801D4"/>
    <w:rsid w:val="003914BD"/>
    <w:rsid w:val="00393568"/>
    <w:rsid w:val="003959C4"/>
    <w:rsid w:val="003A56BA"/>
    <w:rsid w:val="003B0C63"/>
    <w:rsid w:val="003C1952"/>
    <w:rsid w:val="003C3AAB"/>
    <w:rsid w:val="003D24F5"/>
    <w:rsid w:val="003D3E99"/>
    <w:rsid w:val="003E2B28"/>
    <w:rsid w:val="003E4E9F"/>
    <w:rsid w:val="003F3F4E"/>
    <w:rsid w:val="00400A12"/>
    <w:rsid w:val="0040514C"/>
    <w:rsid w:val="00413386"/>
    <w:rsid w:val="0041468A"/>
    <w:rsid w:val="00415534"/>
    <w:rsid w:val="004233C0"/>
    <w:rsid w:val="0042708B"/>
    <w:rsid w:val="00440CBC"/>
    <w:rsid w:val="00445EF5"/>
    <w:rsid w:val="0044741D"/>
    <w:rsid w:val="004814CD"/>
    <w:rsid w:val="00490F85"/>
    <w:rsid w:val="00494A92"/>
    <w:rsid w:val="004A160E"/>
    <w:rsid w:val="004A2A12"/>
    <w:rsid w:val="004C7DA9"/>
    <w:rsid w:val="004D1121"/>
    <w:rsid w:val="004D4D6F"/>
    <w:rsid w:val="004D532C"/>
    <w:rsid w:val="004D72B3"/>
    <w:rsid w:val="004E44EC"/>
    <w:rsid w:val="004E684F"/>
    <w:rsid w:val="004F222C"/>
    <w:rsid w:val="004F2474"/>
    <w:rsid w:val="004F6FDC"/>
    <w:rsid w:val="00501A35"/>
    <w:rsid w:val="00506A98"/>
    <w:rsid w:val="00507D01"/>
    <w:rsid w:val="005133AF"/>
    <w:rsid w:val="00514570"/>
    <w:rsid w:val="00515047"/>
    <w:rsid w:val="0051688E"/>
    <w:rsid w:val="00520398"/>
    <w:rsid w:val="00521295"/>
    <w:rsid w:val="00532948"/>
    <w:rsid w:val="00534C53"/>
    <w:rsid w:val="0053795F"/>
    <w:rsid w:val="00544772"/>
    <w:rsid w:val="00546F1F"/>
    <w:rsid w:val="00547E26"/>
    <w:rsid w:val="0055025D"/>
    <w:rsid w:val="00551755"/>
    <w:rsid w:val="0056215A"/>
    <w:rsid w:val="005652C2"/>
    <w:rsid w:val="005768EC"/>
    <w:rsid w:val="00580114"/>
    <w:rsid w:val="00580523"/>
    <w:rsid w:val="00586E9C"/>
    <w:rsid w:val="00590AF8"/>
    <w:rsid w:val="00594391"/>
    <w:rsid w:val="005A1495"/>
    <w:rsid w:val="005A5CF0"/>
    <w:rsid w:val="005B34C7"/>
    <w:rsid w:val="005C79C7"/>
    <w:rsid w:val="005D3F8B"/>
    <w:rsid w:val="005E0E82"/>
    <w:rsid w:val="005E7C17"/>
    <w:rsid w:val="005F7039"/>
    <w:rsid w:val="00600EAC"/>
    <w:rsid w:val="00605FB5"/>
    <w:rsid w:val="006103AB"/>
    <w:rsid w:val="00624792"/>
    <w:rsid w:val="00626366"/>
    <w:rsid w:val="00626AF0"/>
    <w:rsid w:val="00626E08"/>
    <w:rsid w:val="00642588"/>
    <w:rsid w:val="00647349"/>
    <w:rsid w:val="00660F7E"/>
    <w:rsid w:val="00661316"/>
    <w:rsid w:val="00670AB7"/>
    <w:rsid w:val="006731D1"/>
    <w:rsid w:val="00674C9C"/>
    <w:rsid w:val="00682797"/>
    <w:rsid w:val="0069032A"/>
    <w:rsid w:val="006936D9"/>
    <w:rsid w:val="00693CE2"/>
    <w:rsid w:val="006B580D"/>
    <w:rsid w:val="006C4264"/>
    <w:rsid w:val="006D348F"/>
    <w:rsid w:val="006E19EE"/>
    <w:rsid w:val="006E2A16"/>
    <w:rsid w:val="006E3D66"/>
    <w:rsid w:val="006E71B9"/>
    <w:rsid w:val="006F3A7D"/>
    <w:rsid w:val="00700A75"/>
    <w:rsid w:val="007025C8"/>
    <w:rsid w:val="00706617"/>
    <w:rsid w:val="007076F9"/>
    <w:rsid w:val="007170CE"/>
    <w:rsid w:val="00721090"/>
    <w:rsid w:val="007266EF"/>
    <w:rsid w:val="00733444"/>
    <w:rsid w:val="00736850"/>
    <w:rsid w:val="0075362E"/>
    <w:rsid w:val="0075580E"/>
    <w:rsid w:val="00770B0B"/>
    <w:rsid w:val="00771571"/>
    <w:rsid w:val="00776526"/>
    <w:rsid w:val="007960BE"/>
    <w:rsid w:val="007A11A6"/>
    <w:rsid w:val="007A4A20"/>
    <w:rsid w:val="007A7001"/>
    <w:rsid w:val="007B2F15"/>
    <w:rsid w:val="007B354A"/>
    <w:rsid w:val="007B44D5"/>
    <w:rsid w:val="007C3D3C"/>
    <w:rsid w:val="007C6B27"/>
    <w:rsid w:val="007D3217"/>
    <w:rsid w:val="007F4E73"/>
    <w:rsid w:val="008011F6"/>
    <w:rsid w:val="00802E37"/>
    <w:rsid w:val="00832E9E"/>
    <w:rsid w:val="0084177F"/>
    <w:rsid w:val="0084201A"/>
    <w:rsid w:val="00856FDD"/>
    <w:rsid w:val="00870E75"/>
    <w:rsid w:val="00884452"/>
    <w:rsid w:val="008A1710"/>
    <w:rsid w:val="008A6CDC"/>
    <w:rsid w:val="008A7DF6"/>
    <w:rsid w:val="008C14A4"/>
    <w:rsid w:val="008D1996"/>
    <w:rsid w:val="008D55A9"/>
    <w:rsid w:val="008D7F32"/>
    <w:rsid w:val="00902720"/>
    <w:rsid w:val="00902FE0"/>
    <w:rsid w:val="009050B3"/>
    <w:rsid w:val="00917438"/>
    <w:rsid w:val="00921960"/>
    <w:rsid w:val="0092498E"/>
    <w:rsid w:val="009275AB"/>
    <w:rsid w:val="00941351"/>
    <w:rsid w:val="009453C1"/>
    <w:rsid w:val="00952983"/>
    <w:rsid w:val="009641DE"/>
    <w:rsid w:val="009714A1"/>
    <w:rsid w:val="009754D0"/>
    <w:rsid w:val="0097642D"/>
    <w:rsid w:val="009837C0"/>
    <w:rsid w:val="00986394"/>
    <w:rsid w:val="009906F0"/>
    <w:rsid w:val="00993A3B"/>
    <w:rsid w:val="009B54F2"/>
    <w:rsid w:val="009C0A4C"/>
    <w:rsid w:val="009C717C"/>
    <w:rsid w:val="00A00EA2"/>
    <w:rsid w:val="00A07501"/>
    <w:rsid w:val="00A1611C"/>
    <w:rsid w:val="00A22BDE"/>
    <w:rsid w:val="00A240C7"/>
    <w:rsid w:val="00A2722A"/>
    <w:rsid w:val="00A41388"/>
    <w:rsid w:val="00A43E81"/>
    <w:rsid w:val="00A440CC"/>
    <w:rsid w:val="00A53EBD"/>
    <w:rsid w:val="00A54758"/>
    <w:rsid w:val="00A561C8"/>
    <w:rsid w:val="00A66764"/>
    <w:rsid w:val="00A7141D"/>
    <w:rsid w:val="00A821DC"/>
    <w:rsid w:val="00A960AD"/>
    <w:rsid w:val="00AA0D96"/>
    <w:rsid w:val="00AA2D71"/>
    <w:rsid w:val="00AA7415"/>
    <w:rsid w:val="00AB1CF4"/>
    <w:rsid w:val="00AC2E17"/>
    <w:rsid w:val="00AE035A"/>
    <w:rsid w:val="00AE6E52"/>
    <w:rsid w:val="00AF02E5"/>
    <w:rsid w:val="00AF296B"/>
    <w:rsid w:val="00AF3614"/>
    <w:rsid w:val="00B019D4"/>
    <w:rsid w:val="00B0319C"/>
    <w:rsid w:val="00B0751E"/>
    <w:rsid w:val="00B07763"/>
    <w:rsid w:val="00B10326"/>
    <w:rsid w:val="00B33B01"/>
    <w:rsid w:val="00B4261F"/>
    <w:rsid w:val="00B43D0D"/>
    <w:rsid w:val="00B5238A"/>
    <w:rsid w:val="00B56971"/>
    <w:rsid w:val="00B6067A"/>
    <w:rsid w:val="00B608BF"/>
    <w:rsid w:val="00B62B4F"/>
    <w:rsid w:val="00B65A25"/>
    <w:rsid w:val="00B830B0"/>
    <w:rsid w:val="00B83F69"/>
    <w:rsid w:val="00B8418B"/>
    <w:rsid w:val="00B856FA"/>
    <w:rsid w:val="00BA4254"/>
    <w:rsid w:val="00BA75C6"/>
    <w:rsid w:val="00BB0F04"/>
    <w:rsid w:val="00BB34DB"/>
    <w:rsid w:val="00BB4E97"/>
    <w:rsid w:val="00BB5658"/>
    <w:rsid w:val="00BB7315"/>
    <w:rsid w:val="00BC026D"/>
    <w:rsid w:val="00BD0647"/>
    <w:rsid w:val="00BD421D"/>
    <w:rsid w:val="00BD73F5"/>
    <w:rsid w:val="00BD78DC"/>
    <w:rsid w:val="00BF1B06"/>
    <w:rsid w:val="00C07C23"/>
    <w:rsid w:val="00C250D0"/>
    <w:rsid w:val="00C4072B"/>
    <w:rsid w:val="00C4104C"/>
    <w:rsid w:val="00C41404"/>
    <w:rsid w:val="00C60049"/>
    <w:rsid w:val="00C643EE"/>
    <w:rsid w:val="00C81F0C"/>
    <w:rsid w:val="00C86892"/>
    <w:rsid w:val="00C92919"/>
    <w:rsid w:val="00C9632E"/>
    <w:rsid w:val="00CB1998"/>
    <w:rsid w:val="00CB1EA9"/>
    <w:rsid w:val="00CD0630"/>
    <w:rsid w:val="00CD28AC"/>
    <w:rsid w:val="00CD2F4E"/>
    <w:rsid w:val="00CE02E4"/>
    <w:rsid w:val="00CE532F"/>
    <w:rsid w:val="00CF0D98"/>
    <w:rsid w:val="00CF7B6D"/>
    <w:rsid w:val="00D0352E"/>
    <w:rsid w:val="00D13D5C"/>
    <w:rsid w:val="00D21D7D"/>
    <w:rsid w:val="00D42598"/>
    <w:rsid w:val="00D67120"/>
    <w:rsid w:val="00D771CA"/>
    <w:rsid w:val="00D805A4"/>
    <w:rsid w:val="00D8423C"/>
    <w:rsid w:val="00D903F1"/>
    <w:rsid w:val="00D90C32"/>
    <w:rsid w:val="00D935E5"/>
    <w:rsid w:val="00D93D7E"/>
    <w:rsid w:val="00DA1ED9"/>
    <w:rsid w:val="00DB3125"/>
    <w:rsid w:val="00DC56FB"/>
    <w:rsid w:val="00DC6894"/>
    <w:rsid w:val="00DD71D1"/>
    <w:rsid w:val="00DE5DBC"/>
    <w:rsid w:val="00DF4E1D"/>
    <w:rsid w:val="00E024C9"/>
    <w:rsid w:val="00E14898"/>
    <w:rsid w:val="00E2207C"/>
    <w:rsid w:val="00E25846"/>
    <w:rsid w:val="00E30240"/>
    <w:rsid w:val="00E32589"/>
    <w:rsid w:val="00E34D0C"/>
    <w:rsid w:val="00E35B44"/>
    <w:rsid w:val="00E400AA"/>
    <w:rsid w:val="00E407F5"/>
    <w:rsid w:val="00E5600A"/>
    <w:rsid w:val="00E57970"/>
    <w:rsid w:val="00E62084"/>
    <w:rsid w:val="00E73DA7"/>
    <w:rsid w:val="00E85065"/>
    <w:rsid w:val="00E863C6"/>
    <w:rsid w:val="00E95E62"/>
    <w:rsid w:val="00EA7548"/>
    <w:rsid w:val="00EC28F3"/>
    <w:rsid w:val="00ED35DA"/>
    <w:rsid w:val="00EE0DEC"/>
    <w:rsid w:val="00EE5562"/>
    <w:rsid w:val="00EF17C4"/>
    <w:rsid w:val="00EF769C"/>
    <w:rsid w:val="00F015D6"/>
    <w:rsid w:val="00F03692"/>
    <w:rsid w:val="00F1142B"/>
    <w:rsid w:val="00F13219"/>
    <w:rsid w:val="00F33880"/>
    <w:rsid w:val="00F44F8F"/>
    <w:rsid w:val="00F529D2"/>
    <w:rsid w:val="00F534B2"/>
    <w:rsid w:val="00F7598D"/>
    <w:rsid w:val="00F82FA4"/>
    <w:rsid w:val="00F83C5C"/>
    <w:rsid w:val="00F85D3C"/>
    <w:rsid w:val="00F977C3"/>
    <w:rsid w:val="00FA5A94"/>
    <w:rsid w:val="00FB16DE"/>
    <w:rsid w:val="00FB3A7D"/>
    <w:rsid w:val="00FC010E"/>
    <w:rsid w:val="00FC10FF"/>
    <w:rsid w:val="00FC4D22"/>
    <w:rsid w:val="00FD4C21"/>
    <w:rsid w:val="00FD5ED4"/>
    <w:rsid w:val="00FD63A3"/>
    <w:rsid w:val="00FF5256"/>
    <w:rsid w:val="00FF7CF5"/>
    <w:rsid w:val="04E64A1A"/>
    <w:rsid w:val="08DF25B8"/>
    <w:rsid w:val="0DBC3442"/>
    <w:rsid w:val="0E347B8D"/>
    <w:rsid w:val="133334D3"/>
    <w:rsid w:val="152D5679"/>
    <w:rsid w:val="2585292B"/>
    <w:rsid w:val="335D7AB5"/>
    <w:rsid w:val="379C1CA8"/>
    <w:rsid w:val="38875267"/>
    <w:rsid w:val="3BE75655"/>
    <w:rsid w:val="3D487517"/>
    <w:rsid w:val="4AE25FEA"/>
    <w:rsid w:val="4DE31E10"/>
    <w:rsid w:val="4ECC3C07"/>
    <w:rsid w:val="5BB7501D"/>
    <w:rsid w:val="680F0E62"/>
    <w:rsid w:val="68B409B2"/>
    <w:rsid w:val="73033D7C"/>
    <w:rsid w:val="7B7D7929"/>
    <w:rsid w:val="7BDE60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line="360" w:lineRule="auto"/>
      <w:outlineLvl w:val="1"/>
    </w:pPr>
    <w:rPr>
      <w:rFonts w:ascii="等线 Light" w:hAnsi="等线 Light"/>
      <w:b/>
      <w:bCs/>
      <w:sz w:val="28"/>
      <w:szCs w:val="32"/>
    </w:rPr>
  </w:style>
  <w:style w:type="paragraph" w:styleId="3">
    <w:name w:val="heading 3"/>
    <w:basedOn w:val="2"/>
    <w:next w:val="a"/>
    <w:link w:val="3Char"/>
    <w:qFormat/>
    <w:pPr>
      <w:outlineLvl w:val="2"/>
    </w:pPr>
    <w:rPr>
      <w:rFonts w:ascii="宋体"/>
      <w:sz w:val="24"/>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rPr>
      <w:sz w:val="21"/>
      <w:szCs w:val="21"/>
    </w:rPr>
  </w:style>
  <w:style w:type="character" w:customStyle="1" w:styleId="Char">
    <w:name w:val="段 Char"/>
    <w:link w:val="a5"/>
    <w:qFormat/>
    <w:rPr>
      <w:rFonts w:ascii="宋体"/>
      <w:sz w:val="21"/>
      <w:lang w:val="en-US" w:eastAsia="zh-CN" w:bidi="ar-SA"/>
    </w:rPr>
  </w:style>
  <w:style w:type="character" w:customStyle="1" w:styleId="1Char">
    <w:name w:val="标题 1 Char"/>
    <w:link w:val="1"/>
    <w:rPr>
      <w:b/>
      <w:bCs/>
      <w:kern w:val="44"/>
      <w:sz w:val="44"/>
      <w:szCs w:val="44"/>
    </w:rPr>
  </w:style>
  <w:style w:type="character" w:customStyle="1" w:styleId="Char0">
    <w:name w:val="批注框文本 Char"/>
    <w:link w:val="a6"/>
    <w:rPr>
      <w:kern w:val="2"/>
      <w:sz w:val="18"/>
      <w:szCs w:val="18"/>
    </w:rPr>
  </w:style>
  <w:style w:type="character" w:customStyle="1" w:styleId="Char1">
    <w:name w:val="批注文字 Char"/>
    <w:link w:val="a7"/>
    <w:rPr>
      <w:kern w:val="2"/>
      <w:sz w:val="21"/>
      <w:szCs w:val="24"/>
    </w:rPr>
  </w:style>
  <w:style w:type="character" w:customStyle="1" w:styleId="Char2">
    <w:name w:val="页眉 Char"/>
    <w:link w:val="a8"/>
    <w:uiPriority w:val="99"/>
    <w:rPr>
      <w:kern w:val="2"/>
      <w:sz w:val="18"/>
      <w:szCs w:val="18"/>
    </w:rPr>
  </w:style>
  <w:style w:type="character" w:customStyle="1" w:styleId="Char3">
    <w:name w:val="页脚 Char"/>
    <w:link w:val="a9"/>
    <w:rPr>
      <w:kern w:val="2"/>
      <w:sz w:val="18"/>
      <w:szCs w:val="18"/>
    </w:rPr>
  </w:style>
  <w:style w:type="character" w:customStyle="1" w:styleId="3Char">
    <w:name w:val="标题 3 Char"/>
    <w:link w:val="3"/>
    <w:rPr>
      <w:rFonts w:ascii="宋体" w:hAnsi="等线 Light" w:cs="Times New Roman"/>
      <w:b/>
      <w:bCs/>
      <w:kern w:val="2"/>
      <w:sz w:val="24"/>
      <w:szCs w:val="32"/>
    </w:rPr>
  </w:style>
  <w:style w:type="character" w:customStyle="1" w:styleId="2Char">
    <w:name w:val="标题 2 Char"/>
    <w:link w:val="2"/>
    <w:rPr>
      <w:rFonts w:ascii="等线 Light" w:hAnsi="等线 Light" w:cs="Times New Roman"/>
      <w:b/>
      <w:bCs/>
      <w:kern w:val="2"/>
      <w:sz w:val="28"/>
      <w:szCs w:val="32"/>
    </w:rPr>
  </w:style>
  <w:style w:type="character" w:customStyle="1" w:styleId="10">
    <w:name w:val="样式1 字符"/>
    <w:link w:val="11"/>
    <w:rPr>
      <w:rFonts w:ascii="等线 Light" w:hAnsi="等线 Light" w:cs="Times New Roman"/>
      <w:b/>
      <w:bCs/>
      <w:kern w:val="2"/>
      <w:sz w:val="24"/>
      <w:szCs w:val="24"/>
      <w:lang w:val="en-US" w:eastAsia="zh-CN" w:bidi="ar-SA"/>
    </w:rPr>
  </w:style>
  <w:style w:type="character" w:customStyle="1" w:styleId="Char4">
    <w:name w:val="批注主题 Char"/>
    <w:link w:val="aa"/>
    <w:rPr>
      <w:b/>
      <w:bCs/>
      <w:kern w:val="2"/>
      <w:sz w:val="21"/>
      <w:szCs w:val="24"/>
    </w:rPr>
  </w:style>
  <w:style w:type="character" w:customStyle="1" w:styleId="20">
    <w:name w:val="样式2 字符"/>
    <w:link w:val="21"/>
    <w:rPr>
      <w:rFonts w:ascii="宋体" w:hAnsi="宋体" w:cs="Arial"/>
      <w:b/>
      <w:bCs/>
      <w:kern w:val="2"/>
      <w:sz w:val="24"/>
      <w:szCs w:val="32"/>
    </w:rPr>
  </w:style>
  <w:style w:type="paragraph" w:styleId="a8">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a">
    <w:name w:val="annotation subject"/>
    <w:basedOn w:val="a7"/>
    <w:next w:val="a7"/>
    <w:link w:val="Char4"/>
    <w:rPr>
      <w:b/>
      <w:bCs/>
    </w:rPr>
  </w:style>
  <w:style w:type="paragraph" w:styleId="a6">
    <w:name w:val="Balloon Text"/>
    <w:basedOn w:val="a"/>
    <w:link w:val="Char0"/>
    <w:rPr>
      <w:sz w:val="18"/>
      <w:szCs w:val="18"/>
    </w:rPr>
  </w:style>
  <w:style w:type="paragraph" w:styleId="a7">
    <w:name w:val="annotation text"/>
    <w:basedOn w:val="a"/>
    <w:link w:val="Char1"/>
    <w:pPr>
      <w:jc w:val="left"/>
    </w:pPr>
  </w:style>
  <w:style w:type="paragraph" w:customStyle="1" w:styleId="CharCharChar1Char">
    <w:name w:val=" Char Char Char1 Char"/>
    <w:basedOn w:val="a"/>
  </w:style>
  <w:style w:type="paragraph" w:customStyle="1" w:styleId="ab">
    <w:name w:val="正文格式"/>
    <w:basedOn w:val="a"/>
    <w:uiPriority w:val="99"/>
    <w:qFormat/>
    <w:pPr>
      <w:spacing w:line="400" w:lineRule="exact"/>
      <w:ind w:firstLineChars="200" w:firstLine="200"/>
      <w:jc w:val="left"/>
    </w:pPr>
    <w:rPr>
      <w:sz w:val="24"/>
    </w:rPr>
  </w:style>
  <w:style w:type="paragraph" w:customStyle="1" w:styleId="11">
    <w:name w:val="样式1"/>
    <w:basedOn w:val="2"/>
    <w:link w:val="10"/>
    <w:pPr>
      <w:ind w:firstLine="482"/>
    </w:pPr>
    <w:rPr>
      <w:sz w:val="24"/>
      <w:szCs w:val="24"/>
    </w:rPr>
  </w:style>
  <w:style w:type="paragraph" w:customStyle="1" w:styleId="a0">
    <w:name w:val="二级标题格式"/>
    <w:basedOn w:val="a"/>
    <w:next w:val="ab"/>
    <w:uiPriority w:val="99"/>
    <w:qFormat/>
    <w:pPr>
      <w:spacing w:beforeLines="50" w:afterLines="50" w:line="400" w:lineRule="exact"/>
      <w:ind w:firstLineChars="200" w:firstLine="200"/>
      <w:jc w:val="left"/>
      <w:outlineLvl w:val="1"/>
    </w:pPr>
    <w:rPr>
      <w:sz w:val="24"/>
    </w:rPr>
  </w:style>
  <w:style w:type="paragraph" w:styleId="a9">
    <w:name w:val="footer"/>
    <w:basedOn w:val="a"/>
    <w:link w:val="Char3"/>
    <w:pPr>
      <w:tabs>
        <w:tab w:val="center" w:pos="4153"/>
        <w:tab w:val="right" w:pos="8306"/>
      </w:tabs>
      <w:snapToGrid w:val="0"/>
      <w:jc w:val="left"/>
    </w:pPr>
    <w:rPr>
      <w:sz w:val="18"/>
      <w:szCs w:val="18"/>
    </w:rPr>
  </w:style>
  <w:style w:type="paragraph" w:styleId="ac">
    <w:name w:val="Normal (Web)"/>
    <w:basedOn w:val="a"/>
    <w:pPr>
      <w:spacing w:before="100" w:beforeAutospacing="1" w:after="100" w:afterAutospacing="1"/>
      <w:jc w:val="left"/>
    </w:pPr>
    <w:rPr>
      <w:kern w:val="0"/>
      <w:sz w:val="24"/>
    </w:rPr>
  </w:style>
  <w:style w:type="paragraph" w:customStyle="1" w:styleId="a5">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21">
    <w:name w:val="样式2"/>
    <w:basedOn w:val="3"/>
    <w:link w:val="20"/>
    <w:pPr>
      <w:ind w:firstLine="420"/>
      <w:outlineLvl w:val="0"/>
    </w:pPr>
    <w:rPr>
      <w:rFonts w:hAnsi="宋体" w:cs="Arial"/>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300</Words>
  <Characters>1710</Characters>
  <Application>Microsoft Office Word</Application>
  <DocSecurity>0</DocSecurity>
  <PresentationFormat/>
  <Lines>14</Lines>
  <Paragraphs>4</Paragraphs>
  <Slides>0</Slides>
  <Notes>0</Notes>
  <HiddenSlides>0</HiddenSlides>
  <MMClips>0</MMClips>
  <ScaleCrop>false</ScaleCrop>
  <Company>Microsoft</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《煤成气井群排水采气信息化建设要求》</dc:title>
  <dc:creator>徐文耀</dc:creator>
  <cp:lastModifiedBy>hf</cp:lastModifiedBy>
  <cp:revision>2</cp:revision>
  <cp:lastPrinted>2020-09-04T01:14:00Z</cp:lastPrinted>
  <dcterms:created xsi:type="dcterms:W3CDTF">2020-09-04T03:28:00Z</dcterms:created>
  <dcterms:modified xsi:type="dcterms:W3CDTF">2020-09-04T03:28:00Z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