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before="360" w:after="156" w:afterLines="50"/>
        <w:outlineLvl w:val="9"/>
        <w:rPr>
          <w:rFonts w:ascii="Times New Roman" w:hAnsi="Times New Roman" w:eastAsia="方正小标宋_GBK"/>
          <w:b w:val="0"/>
          <w:sz w:val="40"/>
          <w:szCs w:val="40"/>
          <w:lang w:val="zh-CN"/>
        </w:rPr>
      </w:pPr>
      <w:bookmarkStart w:id="6" w:name="_GoBack"/>
      <w:bookmarkEnd w:id="6"/>
    </w:p>
    <w:p>
      <w:pPr>
        <w:spacing w:before="360" w:after="156" w:afterLines="50"/>
        <w:outlineLvl w:val="9"/>
        <w:rPr>
          <w:rFonts w:hint="eastAsia" w:ascii="Times New Roman" w:hAnsi="Times New Roman" w:eastAsia="方正小标宋_GBK"/>
          <w:b w:val="0"/>
          <w:sz w:val="40"/>
          <w:szCs w:val="40"/>
          <w:lang w:val="zh-CN"/>
        </w:rPr>
      </w:pPr>
    </w:p>
    <w:p>
      <w:pPr>
        <w:spacing w:before="360" w:after="156" w:afterLines="50"/>
        <w:outlineLvl w:val="9"/>
        <w:rPr>
          <w:rFonts w:ascii="Times New Roman" w:hAnsi="Times New Roman"/>
          <w:b/>
          <w:lang w:val="zh-CN"/>
        </w:rPr>
      </w:pPr>
    </w:p>
    <w:p>
      <w:pPr>
        <w:spacing w:before="360" w:after="156" w:afterLines="50"/>
        <w:outlineLvl w:val="9"/>
        <w:rPr>
          <w:rFonts w:hint="eastAsia" w:ascii="Times New Roman" w:hAnsi="Times New Roman" w:eastAsia="方正小标宋_GBK"/>
          <w:b/>
          <w:sz w:val="40"/>
          <w:szCs w:val="40"/>
          <w:lang w:val="zh-CN"/>
        </w:rPr>
      </w:pPr>
    </w:p>
    <w:p>
      <w:pPr>
        <w:pStyle w:val="20"/>
        <w:spacing w:before="360" w:after="156" w:afterLines="50"/>
        <w:outlineLvl w:val="9"/>
        <w:rPr>
          <w:rFonts w:ascii="Times New Roman" w:hAnsi="Times New Roman" w:eastAsia="方正小标宋_GBK"/>
          <w:b w:val="0"/>
          <w:sz w:val="40"/>
          <w:szCs w:val="40"/>
          <w:lang w:val="zh-CN"/>
        </w:rPr>
      </w:pPr>
      <w:r>
        <w:rPr>
          <w:rFonts w:hint="eastAsia" w:ascii="Times New Roman" w:hAnsi="Times New Roman" w:eastAsia="方正小标宋_GBK"/>
          <w:b w:val="0"/>
          <w:sz w:val="40"/>
          <w:szCs w:val="40"/>
          <w:lang w:val="zh-CN"/>
        </w:rPr>
        <w:t>核电厂消防初步设计和验收</w:t>
      </w:r>
      <w:bookmarkStart w:id="0" w:name="_Toc514255769"/>
      <w:r>
        <w:rPr>
          <w:rFonts w:hint="eastAsia" w:ascii="Times New Roman" w:hAnsi="Times New Roman" w:eastAsia="方正小标宋_GBK"/>
          <w:b w:val="0"/>
          <w:sz w:val="40"/>
          <w:szCs w:val="40"/>
          <w:lang w:val="zh-CN"/>
        </w:rPr>
        <w:t>评审实施细则</w:t>
      </w:r>
    </w:p>
    <w:p>
      <w:pPr>
        <w:jc w:val="center"/>
        <w:rPr>
          <w:rFonts w:ascii="Times New Roman" w:hAnsi="Times New Roman" w:eastAsia="楷体_GB2312" w:cs="Times New Roman"/>
          <w:sz w:val="32"/>
          <w:szCs w:val="32"/>
          <w:lang w:val="zh-CN"/>
        </w:rPr>
      </w:pPr>
      <w:r>
        <w:rPr>
          <w:rFonts w:hint="eastAsia" w:ascii="Times New Roman" w:hAnsi="Times New Roman" w:eastAsia="楷体_GB2312" w:cs="Times New Roman"/>
          <w:sz w:val="32"/>
          <w:szCs w:val="32"/>
          <w:lang w:val="zh-CN"/>
        </w:rPr>
        <w:t>（征求意见稿）</w:t>
      </w:r>
    </w:p>
    <w:p>
      <w:pPr>
        <w:pStyle w:val="20"/>
        <w:spacing w:before="156" w:beforeLines="50" w:after="156" w:afterLines="50" w:line="588" w:lineRule="exact"/>
        <w:rPr>
          <w:rFonts w:ascii="Times New Roman" w:hAnsi="Times New Roman" w:eastAsia="黑体"/>
          <w:b w:val="0"/>
          <w:bCs w:val="0"/>
          <w:kern w:val="2"/>
        </w:rPr>
      </w:pPr>
      <w:r>
        <w:rPr>
          <w:rFonts w:hint="eastAsia" w:ascii="Times New Roman" w:hAnsi="Times New Roman" w:eastAsia="黑体"/>
          <w:b w:val="0"/>
          <w:bCs w:val="0"/>
          <w:kern w:val="2"/>
        </w:rPr>
        <w:t>第一章</w:t>
      </w:r>
      <w:r>
        <w:rPr>
          <w:rFonts w:ascii="Times New Roman" w:hAnsi="Times New Roman" w:eastAsia="黑体"/>
          <w:b w:val="0"/>
          <w:bCs w:val="0"/>
          <w:kern w:val="2"/>
        </w:rPr>
        <w:t xml:space="preserve"> </w:t>
      </w:r>
      <w:r>
        <w:rPr>
          <w:rFonts w:hint="eastAsia" w:ascii="Times New Roman" w:hAnsi="Times New Roman" w:eastAsia="黑体"/>
          <w:b w:val="0"/>
          <w:bCs w:val="0"/>
          <w:kern w:val="2"/>
        </w:rPr>
        <w:t>总则</w:t>
      </w:r>
      <w:bookmarkEnd w:id="0"/>
    </w:p>
    <w:p>
      <w:pPr>
        <w:adjustRightInd w:val="0"/>
        <w:snapToGrid w:val="0"/>
        <w:spacing w:line="588"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第一条</w:t>
      </w:r>
      <w:r>
        <w:rPr>
          <w:rFonts w:ascii="Times New Roman" w:hAnsi="Times New Roman" w:eastAsia="方正黑体_GBK"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bCs/>
          <w:sz w:val="32"/>
          <w:szCs w:val="32"/>
        </w:rPr>
        <w:t>编制目的</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为规范核电厂消防初步设计和验收评审管理，保证评审工作的科学性、公正性和规范性，根据《中华人民共和国消防法》《核电厂消防安全监督管理暂行规定》《国家能源局关于进一步规范核电厂消防设计和验收审批有关工作的通知》</w:t>
      </w:r>
      <w:r>
        <w:rPr>
          <w:rFonts w:hint="eastAsia" w:ascii="Times New Roman" w:hAnsi="Times New Roman" w:eastAsia="仿宋_GB2312" w:cs="Times New Roman"/>
          <w:sz w:val="32"/>
          <w:szCs w:val="32"/>
        </w:rPr>
        <w:t>《核电厂初步设计消防专篇内容及深度规定》</w:t>
      </w:r>
      <w:r>
        <w:rPr>
          <w:rFonts w:hint="eastAsia" w:ascii="Times New Roman" w:hAnsi="Times New Roman" w:eastAsia="仿宋_GB2312" w:cs="Times New Roman"/>
          <w:bCs/>
          <w:sz w:val="32"/>
          <w:szCs w:val="32"/>
        </w:rPr>
        <w:t>等相关规定，制定本细则。</w:t>
      </w:r>
    </w:p>
    <w:p>
      <w:pPr>
        <w:adjustRightInd w:val="0"/>
        <w:snapToGrid w:val="0"/>
        <w:spacing w:line="588"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第二条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bCs/>
          <w:sz w:val="32"/>
          <w:szCs w:val="32"/>
        </w:rPr>
        <w:t>适用范围</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本细则适用于核电厂消防初步设计评审和验收评审工作，范围包括核岛工程、常规岛工程和核电厂控制区单围墙内的所有辅助厂房与配套设施，以及消防站和应急指挥中心。</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第三条</w:t>
      </w:r>
      <w:r>
        <w:rPr>
          <w:rFonts w:ascii="Times New Roman" w:hAnsi="Times New Roman" w:eastAsia="方正黑体_GBK"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职责分工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核电厂营运单位负责组织核电厂消防初步设计和验收评审工作并承担全面责任，应当按照有关法规要求，自主、规范、择优选择符合条件的专业机构，统一承担核电厂消防初步设计评审和验收评审工作。专业机构应当依法依规开展评审工作，独立提交评审报告并对评审结论承担相应的法律责任。</w:t>
      </w:r>
    </w:p>
    <w:p>
      <w:pPr>
        <w:adjustRightInd w:val="0"/>
        <w:snapToGrid w:val="0"/>
        <w:spacing w:line="588"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评审专家组</w:t>
      </w:r>
      <w:r>
        <w:rPr>
          <w:rFonts w:ascii="Times New Roman" w:hAnsi="Times New Roman" w:eastAsia="仿宋_GB2312" w:cs="Times New Roman"/>
          <w:sz w:val="32"/>
          <w:szCs w:val="32"/>
        </w:rPr>
        <w:t>]</w:t>
      </w:r>
      <w:r>
        <w:rPr>
          <w:rFonts w:hint="eastAsia" w:ascii="Times New Roman" w:hAnsi="Times New Roman" w:eastAsia="仿宋_GB2312" w:cs="Times New Roman"/>
          <w:bCs/>
          <w:sz w:val="32"/>
          <w:szCs w:val="32"/>
        </w:rPr>
        <w:t>专业机构应当组建项目评审专家组，</w:t>
      </w:r>
      <w:r>
        <w:rPr>
          <w:rFonts w:hint="eastAsia" w:ascii="Times New Roman" w:hAnsi="Times New Roman" w:eastAsia="仿宋_GB2312" w:cs="Times New Roman"/>
          <w:sz w:val="32"/>
          <w:szCs w:val="32"/>
        </w:rPr>
        <w:t>由</w:t>
      </w:r>
      <w:r>
        <w:rPr>
          <w:rFonts w:hint="eastAsia" w:ascii="Times New Roman" w:hAnsi="Times New Roman" w:eastAsia="仿宋_GB2312" w:cs="Times New Roman"/>
          <w:bCs/>
          <w:sz w:val="32"/>
          <w:szCs w:val="32"/>
        </w:rPr>
        <w:t>总体（含建筑防火）、给水排水、电气仪控、供热通风、消防管理</w:t>
      </w:r>
      <w:r>
        <w:rPr>
          <w:rFonts w:hint="eastAsia" w:ascii="Times New Roman" w:hAnsi="Times New Roman" w:eastAsia="仿宋_GB2312" w:cs="Times New Roman"/>
          <w:sz w:val="32"/>
          <w:szCs w:val="32"/>
        </w:rPr>
        <w:t>等专业人员组成，每个专业一般不少于</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名专家，相关人员应当具有高级专业技术职称。专家组成员应当以专业机构本单位人员为主，外部专家数量比例不得超过</w:t>
      </w:r>
      <w:r>
        <w:rPr>
          <w:rFonts w:ascii="Times New Roman" w:hAnsi="Times New Roman" w:eastAsia="仿宋_GB2312" w:cs="Times New Roman"/>
          <w:sz w:val="32"/>
          <w:szCs w:val="32"/>
        </w:rPr>
        <w:t>40%</w:t>
      </w:r>
      <w:r>
        <w:rPr>
          <w:rFonts w:hint="eastAsia" w:ascii="Times New Roman" w:hAnsi="Times New Roman" w:eastAsia="仿宋_GB2312" w:cs="Times New Roman"/>
          <w:sz w:val="32"/>
          <w:szCs w:val="32"/>
        </w:rPr>
        <w:t>，</w:t>
      </w:r>
      <w:r>
        <w:rPr>
          <w:rFonts w:hint="eastAsia" w:ascii="Times New Roman" w:hAnsi="Times New Roman" w:eastAsia="仿宋_GB2312" w:cs="Times New Roman"/>
          <w:bCs/>
          <w:sz w:val="32"/>
          <w:szCs w:val="32"/>
        </w:rPr>
        <w:t>被评审工程的本单位及其上级管理单位人员不能作为专家参加评审工作。</w:t>
      </w:r>
    </w:p>
    <w:p>
      <w:pPr>
        <w:pStyle w:val="20"/>
        <w:adjustRightInd w:val="0"/>
        <w:snapToGrid w:val="0"/>
        <w:spacing w:before="156" w:beforeLines="50" w:after="156" w:afterLines="50" w:line="588" w:lineRule="exact"/>
        <w:jc w:val="center"/>
        <w:rPr>
          <w:rFonts w:ascii="Times New Roman" w:hAnsi="Times New Roman" w:eastAsia="黑体" w:cs="Times New Roman"/>
          <w:b w:val="0"/>
          <w:bCs w:val="0"/>
          <w:kern w:val="2"/>
          <w:sz w:val="32"/>
          <w:szCs w:val="32"/>
        </w:rPr>
      </w:pPr>
      <w:r>
        <w:rPr>
          <w:rFonts w:hint="eastAsia" w:ascii="Times New Roman" w:hAnsi="Times New Roman" w:eastAsia="黑体" w:cs="Times New Roman"/>
          <w:b w:val="0"/>
          <w:bCs w:val="0"/>
          <w:kern w:val="2"/>
          <w:sz w:val="32"/>
          <w:szCs w:val="32"/>
        </w:rPr>
        <w:t>第二章</w:t>
      </w:r>
      <w:r>
        <w:rPr>
          <w:rFonts w:ascii="Times New Roman" w:hAnsi="Times New Roman" w:eastAsia="黑体" w:cs="Times New Roman"/>
          <w:b w:val="0"/>
          <w:bCs w:val="0"/>
          <w:kern w:val="2"/>
          <w:sz w:val="32"/>
          <w:szCs w:val="32"/>
        </w:rPr>
        <w:t xml:space="preserve"> </w:t>
      </w:r>
      <w:r>
        <w:rPr>
          <w:rFonts w:hint="eastAsia" w:ascii="Times New Roman" w:hAnsi="Times New Roman" w:eastAsia="黑体" w:cs="Times New Roman"/>
          <w:b w:val="0"/>
          <w:bCs w:val="0"/>
          <w:kern w:val="2"/>
          <w:sz w:val="32"/>
          <w:szCs w:val="32"/>
        </w:rPr>
        <w:t>消防初步设计评审</w:t>
      </w:r>
    </w:p>
    <w:p>
      <w:pPr>
        <w:adjustRightInd w:val="0"/>
        <w:snapToGrid w:val="0"/>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第五条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w:t>
      </w:r>
      <w:r>
        <w:rPr>
          <w:rFonts w:hint="eastAsia" w:ascii="Times New Roman" w:hAnsi="Times New Roman" w:eastAsia="仿宋_GB2312" w:cs="Times New Roman"/>
          <w:bCs/>
          <w:sz w:val="32"/>
          <w:szCs w:val="32"/>
        </w:rPr>
        <w:t>评审依据</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核电厂消防初步设计评审依据国家有关法律法规和消防技术规范标准等</w:t>
      </w:r>
      <w:r>
        <w:rPr>
          <w:rFonts w:hint="eastAsia" w:ascii="Times New Roman" w:hAnsi="Times New Roman" w:eastAsia="仿宋_GB2312" w:cs="Times New Roman"/>
          <w:sz w:val="32"/>
          <w:szCs w:val="32"/>
        </w:rPr>
        <w:t>。消防</w:t>
      </w:r>
      <w:r>
        <w:rPr>
          <w:rFonts w:ascii="Times New Roman" w:hAnsi="Times New Roman" w:eastAsia="仿宋_GB2312" w:cs="Times New Roman"/>
          <w:sz w:val="32"/>
          <w:szCs w:val="32"/>
        </w:rPr>
        <w:t>设计</w:t>
      </w:r>
      <w:r>
        <w:rPr>
          <w:rFonts w:hint="eastAsia" w:ascii="Times New Roman" w:hAnsi="Times New Roman" w:eastAsia="仿宋_GB2312" w:cs="Times New Roman"/>
          <w:sz w:val="32"/>
          <w:szCs w:val="32"/>
        </w:rPr>
        <w:t>采用的技术标准应当为最新有效版本</w:t>
      </w:r>
      <w:r>
        <w:rPr>
          <w:rFonts w:hint="eastAsia" w:ascii="Times New Roman" w:hAnsi="Times New Roman" w:eastAsia="仿宋_GB2312" w:cs="Times New Roman"/>
          <w:bCs/>
          <w:sz w:val="32"/>
          <w:szCs w:val="32"/>
        </w:rPr>
        <w:t>。</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评审内容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专业机构应当对《核电厂初步设计消防专篇内容及深度规定》明确的初步设计文件内容进行全面评审。</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第七条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问题整改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针对评审发现问题，专业机构应当填写《消防初步设计评审问题单》（附件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附表</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）。核电厂营运单位应当对所有评审问题单进行认真答复和整改，并报专业机构认可。</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第八条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评审报告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专业机构应当根据核电厂消防初步设计文件和评审问题落实情况，研究提出评审意见，形成评审报告（附件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p>
    <w:p>
      <w:pPr>
        <w:pStyle w:val="20"/>
        <w:adjustRightInd w:val="0"/>
        <w:snapToGrid w:val="0"/>
        <w:spacing w:before="156" w:beforeLines="50" w:after="156" w:afterLines="50" w:line="588" w:lineRule="exact"/>
        <w:ind w:firstLine="640" w:firstLineChars="200"/>
        <w:rPr>
          <w:rFonts w:ascii="Times New Roman" w:hAnsi="Times New Roman" w:eastAsia="黑体" w:cs="Times New Roman"/>
          <w:b w:val="0"/>
          <w:bCs w:val="0"/>
          <w:kern w:val="2"/>
          <w:sz w:val="32"/>
          <w:szCs w:val="32"/>
        </w:rPr>
      </w:pPr>
      <w:r>
        <w:rPr>
          <w:rFonts w:hint="eastAsia" w:ascii="Times New Roman" w:hAnsi="Times New Roman" w:eastAsia="黑体" w:cs="Times New Roman"/>
          <w:b w:val="0"/>
          <w:bCs w:val="0"/>
          <w:kern w:val="2"/>
          <w:sz w:val="32"/>
          <w:szCs w:val="32"/>
        </w:rPr>
        <w:t>第三章</w:t>
      </w:r>
      <w:r>
        <w:rPr>
          <w:rFonts w:ascii="Times New Roman" w:hAnsi="Times New Roman" w:eastAsia="黑体" w:cs="Times New Roman"/>
          <w:b w:val="0"/>
          <w:bCs w:val="0"/>
          <w:kern w:val="2"/>
          <w:sz w:val="32"/>
          <w:szCs w:val="32"/>
        </w:rPr>
        <w:t xml:space="preserve"> </w:t>
      </w:r>
      <w:r>
        <w:rPr>
          <w:rFonts w:hint="eastAsia" w:ascii="Times New Roman" w:hAnsi="Times New Roman" w:eastAsia="黑体" w:cs="Times New Roman"/>
          <w:b w:val="0"/>
          <w:bCs w:val="0"/>
          <w:kern w:val="2"/>
          <w:sz w:val="32"/>
          <w:szCs w:val="32"/>
        </w:rPr>
        <w:t>全过程参与</w:t>
      </w:r>
    </w:p>
    <w:p>
      <w:pPr>
        <w:spacing w:line="588" w:lineRule="exact"/>
        <w:ind w:firstLine="640" w:firstLineChars="200"/>
        <w:rPr>
          <w:rFonts w:ascii="Times New Roman" w:hAnsi="Times New Roman" w:eastAsia="方正小标宋_GBK" w:cs="Times New Roman"/>
          <w:bCs/>
          <w:sz w:val="36"/>
          <w:szCs w:val="36"/>
        </w:rPr>
      </w:pPr>
      <w:r>
        <w:rPr>
          <w:rFonts w:hint="eastAsia" w:ascii="Times New Roman" w:hAnsi="Times New Roman" w:eastAsia="黑体" w:cs="Times New Roman"/>
          <w:sz w:val="32"/>
          <w:szCs w:val="32"/>
        </w:rPr>
        <w:t>第九条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bCs/>
          <w:sz w:val="32"/>
          <w:szCs w:val="32"/>
        </w:rPr>
        <w:t>施工图抽查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专业机构应当对核电厂消防施工图设计阶段落实初步设计评审意见情况进行必要的过程检查和抽查。主要包括：</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（一）针对核岛和常规岛消防重点部位，抽查施工图设计与初步设计在技术方案方面的一致性；</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（二）针对初步设计评审中承诺在施工图阶段落实的工作，检查施工图设计落实情况。</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第十条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bCs/>
          <w:sz w:val="32"/>
          <w:szCs w:val="32"/>
        </w:rPr>
        <w:t>安装见证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专业机构应当对核电厂消防工程安装活动进行现场见证和</w:t>
      </w:r>
      <w:r>
        <w:rPr>
          <w:rFonts w:ascii="Times New Roman" w:hAnsi="Times New Roman" w:eastAsia="仿宋_GB2312" w:cs="Times New Roman"/>
          <w:sz w:val="32"/>
          <w:szCs w:val="32"/>
        </w:rPr>
        <w:t>抽查</w:t>
      </w:r>
      <w:r>
        <w:rPr>
          <w:rFonts w:hint="eastAsia" w:ascii="Times New Roman" w:hAnsi="Times New Roman" w:eastAsia="仿宋_GB2312" w:cs="Times New Roman"/>
          <w:sz w:val="32"/>
          <w:szCs w:val="32"/>
        </w:rPr>
        <w:t>。主要包括：</w:t>
      </w:r>
    </w:p>
    <w:p>
      <w:pPr>
        <w:spacing w:line="58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（一）消防设施设备集中安装的区域，如消防控制室、消防泵房、消防系统阀门间、气体灭火系统气瓶间、排烟机房、加压送风机房等；</w:t>
      </w:r>
    </w:p>
    <w:p>
      <w:pPr>
        <w:spacing w:line="58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（二）核岛厂房辐射控制区等机组运行期间不能进入的区域，如反应堆冷却剂泵区域等；</w:t>
      </w:r>
    </w:p>
    <w:p>
      <w:pPr>
        <w:adjustRightInd/>
        <w:snapToGrid/>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（三）验收时通过常规方法无法判定是否满足消防功能的隐蔽工程，如吊顶内的喷头和火灾探测器，主控室架空地板下的电缆防火措施和火灾探测器等。</w:t>
      </w:r>
    </w:p>
    <w:p>
      <w:pPr>
        <w:adjustRightInd/>
        <w:snapToGrid/>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第十一条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bCs/>
          <w:sz w:val="32"/>
          <w:szCs w:val="32"/>
        </w:rPr>
        <w:t>试验见证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专业机构应当对核电厂消防系统重要试验进行现场见证和抽查。主要包括：</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（一）灭火系统（包括消防水生产系统）；</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（二）火灾自动报警系统；</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（三）可燃气体探测系统；</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（四）防排烟系统；</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（五）其他消防相关设施，如防火卷帘、防火阀、消防应急照明、消防电梯等。</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黑体" w:cs="Times New Roman"/>
          <w:sz w:val="32"/>
          <w:szCs w:val="32"/>
        </w:rPr>
        <w:t>第十二条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bCs/>
          <w:sz w:val="32"/>
          <w:szCs w:val="32"/>
        </w:rPr>
        <w:t>工作要求</w:t>
      </w:r>
      <w:r>
        <w:rPr>
          <w:rFonts w:ascii="Times New Roman" w:hAnsi="Times New Roman" w:eastAsia="仿宋_GB2312" w:cs="Times New Roman"/>
          <w:sz w:val="32"/>
          <w:szCs w:val="32"/>
        </w:rPr>
        <w:t>]</w:t>
      </w:r>
      <w:r>
        <w:rPr>
          <w:rFonts w:hint="eastAsia" w:ascii="Times New Roman" w:hAnsi="Times New Roman" w:eastAsia="仿宋_GB2312" w:cs="Times New Roman"/>
          <w:bCs/>
          <w:sz w:val="32"/>
          <w:szCs w:val="32"/>
        </w:rPr>
        <w:t>专业机构应当制定核电厂消防评审全过程参与的工作计划，明确具体工作内容和时间节点，在核电项目主体工程开工后3个月</w:t>
      </w:r>
      <w:r>
        <w:rPr>
          <w:rFonts w:ascii="Times New Roman" w:hAnsi="Times New Roman" w:eastAsia="仿宋_GB2312" w:cs="Times New Roman"/>
          <w:bCs/>
          <w:sz w:val="32"/>
          <w:szCs w:val="32"/>
        </w:rPr>
        <w:t>内</w:t>
      </w:r>
      <w:r>
        <w:rPr>
          <w:rFonts w:hint="eastAsia" w:ascii="Times New Roman" w:hAnsi="Times New Roman" w:eastAsia="仿宋_GB2312" w:cs="Times New Roman"/>
          <w:bCs/>
          <w:sz w:val="32"/>
          <w:szCs w:val="32"/>
        </w:rPr>
        <w:t>报核电厂营运单位。核电厂营运单位应当为专业机构开展工作提供便利条件。</w:t>
      </w:r>
    </w:p>
    <w:p>
      <w:pPr>
        <w:pStyle w:val="20"/>
        <w:spacing w:before="156" w:beforeLines="50" w:after="156" w:afterLines="50" w:line="588" w:lineRule="exact"/>
        <w:rPr>
          <w:rFonts w:ascii="Times New Roman" w:hAnsi="Times New Roman" w:eastAsia="黑体"/>
          <w:b w:val="0"/>
          <w:bCs w:val="0"/>
          <w:kern w:val="2"/>
        </w:rPr>
      </w:pPr>
      <w:r>
        <w:rPr>
          <w:rFonts w:hint="eastAsia" w:ascii="Times New Roman" w:hAnsi="Times New Roman" w:eastAsia="黑体"/>
          <w:b w:val="0"/>
          <w:bCs w:val="0"/>
          <w:kern w:val="2"/>
        </w:rPr>
        <w:t>第四章 消防自验收</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黑体" w:cs="Times New Roman"/>
          <w:sz w:val="32"/>
          <w:szCs w:val="32"/>
        </w:rPr>
        <w:t>第十三条</w:t>
      </w:r>
      <w:r>
        <w:rPr>
          <w:rFonts w:ascii="Times New Roman" w:hAnsi="Times New Roman" w:eastAsia="方正黑体_GBK" w:cs="Times New Roman"/>
          <w:sz w:val="32"/>
          <w:szCs w:val="32"/>
        </w:rPr>
        <w:t xml:space="preserve">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自验收组织</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核电厂所有消防工程均需进行自验收。核电厂营运单位应当在首个单项工程自验收前成立专门的组织机构负责消防自验收，消防重点部位和机组运行期间不能进入区域的消防工程，应当在自验收现场检查</w:t>
      </w:r>
      <w:r>
        <w:rPr>
          <w:rFonts w:ascii="Times New Roman" w:hAnsi="Times New Roman" w:eastAsia="仿宋_GB2312" w:cs="Times New Roman"/>
          <w:bCs/>
          <w:sz w:val="32"/>
          <w:szCs w:val="32"/>
        </w:rPr>
        <w:t>前</w:t>
      </w:r>
      <w:r>
        <w:rPr>
          <w:rFonts w:hint="eastAsia" w:ascii="Times New Roman" w:hAnsi="Times New Roman" w:eastAsia="仿宋_GB2312" w:cs="Times New Roman"/>
          <w:bCs/>
          <w:sz w:val="32"/>
          <w:szCs w:val="32"/>
        </w:rPr>
        <w:t>10个</w:t>
      </w:r>
      <w:r>
        <w:rPr>
          <w:rFonts w:ascii="Times New Roman" w:hAnsi="Times New Roman" w:eastAsia="仿宋_GB2312" w:cs="Times New Roman"/>
          <w:bCs/>
          <w:sz w:val="32"/>
          <w:szCs w:val="32"/>
        </w:rPr>
        <w:t>工作日</w:t>
      </w:r>
      <w:r>
        <w:rPr>
          <w:rFonts w:hint="eastAsia" w:ascii="Times New Roman" w:hAnsi="Times New Roman" w:eastAsia="仿宋_GB2312" w:cs="Times New Roman"/>
          <w:bCs/>
          <w:sz w:val="32"/>
          <w:szCs w:val="32"/>
        </w:rPr>
        <w:t>，将有关工作安排报专业机构，专业机构根据情况选点实施见证检查。</w:t>
      </w:r>
    </w:p>
    <w:p>
      <w:pPr>
        <w:adjustRightInd w:val="0"/>
        <w:snapToGrid w:val="0"/>
        <w:spacing w:line="588"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第十四条</w:t>
      </w:r>
      <w:r>
        <w:rPr>
          <w:rFonts w:ascii="Times New Roman" w:hAnsi="Times New Roman" w:eastAsia="方正黑体_GBK" w:cs="Times New Roman"/>
          <w:sz w:val="32"/>
          <w:szCs w:val="32"/>
        </w:rPr>
        <w:t xml:space="preserve">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装料前评估</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每个建构筑物及设施在正式投入使用前，应当完成该单项工程的消防自验收。核电机组首次装料前，核电厂营运单位应当全面实施对核岛、常规岛等有关消防自验收工作，保证有关消防工程满足核安全要求，并通过专业机构的评估和国家核安全局的装料前检查。专业机构的评估意见和国家核安全局对消防相关系统的审查意见，在申请消防验收时一并提交。</w:t>
      </w:r>
    </w:p>
    <w:p>
      <w:pPr>
        <w:adjustRightInd w:val="0"/>
        <w:snapToGrid w:val="0"/>
        <w:spacing w:line="588"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第十五条</w:t>
      </w:r>
      <w:r>
        <w:rPr>
          <w:rFonts w:ascii="Times New Roman" w:hAnsi="Times New Roman" w:eastAsia="方正黑体_GBK" w:cs="Times New Roman"/>
          <w:sz w:val="32"/>
          <w:szCs w:val="32"/>
        </w:rPr>
        <w:t xml:space="preserve">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自验收记录</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自验收应当通过文件、视频、照片等方式保留完整的工作记录，编制《核电厂消防自验收报告》（附件</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），填写《核电厂消防自验收基本情况记录表》（附件</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附表</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）和《核电厂消防自验收检查记录表》（附件</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附表</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），对不合格项出具问题单并实施整改。</w:t>
      </w:r>
    </w:p>
    <w:p>
      <w:pPr>
        <w:pStyle w:val="20"/>
        <w:spacing w:before="156" w:beforeLines="50" w:after="156" w:afterLines="50" w:line="588" w:lineRule="exact"/>
        <w:rPr>
          <w:rFonts w:ascii="Times New Roman" w:hAnsi="Times New Roman" w:eastAsia="黑体"/>
          <w:b w:val="0"/>
          <w:bCs w:val="0"/>
          <w:kern w:val="2"/>
        </w:rPr>
      </w:pPr>
      <w:bookmarkStart w:id="1" w:name="_Toc514255771"/>
      <w:r>
        <w:rPr>
          <w:rFonts w:hint="eastAsia" w:ascii="Times New Roman" w:hAnsi="Times New Roman" w:eastAsia="黑体"/>
          <w:b w:val="0"/>
          <w:bCs w:val="0"/>
          <w:kern w:val="2"/>
        </w:rPr>
        <w:t>第五章</w:t>
      </w:r>
      <w:r>
        <w:rPr>
          <w:rFonts w:ascii="Times New Roman" w:hAnsi="Times New Roman" w:eastAsia="黑体"/>
          <w:b w:val="0"/>
          <w:bCs w:val="0"/>
          <w:kern w:val="2"/>
        </w:rPr>
        <w:t xml:space="preserve"> </w:t>
      </w:r>
      <w:r>
        <w:rPr>
          <w:rFonts w:hint="eastAsia" w:ascii="Times New Roman" w:hAnsi="Times New Roman" w:eastAsia="黑体"/>
          <w:b w:val="0"/>
          <w:bCs w:val="0"/>
          <w:kern w:val="2"/>
        </w:rPr>
        <w:t>消防验收</w:t>
      </w:r>
      <w:bookmarkEnd w:id="1"/>
      <w:r>
        <w:rPr>
          <w:rFonts w:hint="eastAsia" w:ascii="Times New Roman" w:hAnsi="Times New Roman" w:eastAsia="黑体"/>
          <w:b w:val="0"/>
          <w:bCs w:val="0"/>
          <w:kern w:val="2"/>
        </w:rPr>
        <w:t>评审</w:t>
      </w:r>
    </w:p>
    <w:p>
      <w:pPr>
        <w:adjustRightInd w:val="0"/>
        <w:snapToGrid w:val="0"/>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第十六条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w:t>
      </w:r>
      <w:r>
        <w:rPr>
          <w:rFonts w:hint="eastAsia" w:ascii="Times New Roman" w:hAnsi="Times New Roman" w:eastAsia="仿宋_GB2312" w:cs="Times New Roman"/>
          <w:bCs/>
          <w:sz w:val="32"/>
          <w:szCs w:val="32"/>
        </w:rPr>
        <w:t>评审依据</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核电厂消防验收评审依据国家有关法律法规和消防技术规范标准，以及经批准的核电厂消防初步设计文件、火灾危害性分析评价报告和消防设计变更等。</w:t>
      </w:r>
    </w:p>
    <w:p>
      <w:pPr>
        <w:adjustRightInd w:val="0"/>
        <w:snapToGrid w:val="0"/>
        <w:spacing w:line="588" w:lineRule="exact"/>
        <w:ind w:firstLine="640" w:firstLineChars="200"/>
        <w:rPr>
          <w:rFonts w:ascii="Times New Roman" w:hAnsi="Times New Roman" w:eastAsia="方正黑体_GBK" w:cs="Times New Roman"/>
          <w:sz w:val="32"/>
          <w:szCs w:val="32"/>
        </w:rPr>
      </w:pPr>
      <w:r>
        <w:rPr>
          <w:rFonts w:hint="eastAsia" w:ascii="Times New Roman" w:hAnsi="Times New Roman" w:eastAsia="黑体" w:cs="Times New Roman"/>
          <w:sz w:val="32"/>
          <w:szCs w:val="32"/>
        </w:rPr>
        <w:t>第十七条</w:t>
      </w:r>
      <w:r>
        <w:rPr>
          <w:rFonts w:ascii="Times New Roman" w:hAnsi="Times New Roman" w:eastAsia="方正黑体_GBK" w:cs="Times New Roman"/>
          <w:sz w:val="32"/>
          <w:szCs w:val="32"/>
        </w:rPr>
        <w:t xml:space="preserve">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评审方式</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核电厂消防验收评审采取资料审查、现场检查、功能性测试等方式进行。</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黑体" w:cs="Times New Roman"/>
          <w:sz w:val="32"/>
          <w:szCs w:val="32"/>
        </w:rPr>
        <w:t>第十八条</w:t>
      </w:r>
      <w:r>
        <w:rPr>
          <w:rFonts w:ascii="Times New Roman" w:hAnsi="Times New Roman" w:eastAsia="方正黑体_GBK" w:cs="Times New Roman"/>
          <w:sz w:val="32"/>
          <w:szCs w:val="32"/>
        </w:rPr>
        <w:t xml:space="preserve">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资料审查</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资料审查主要内容及要求：</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（一）消防初步设计评审意见问题单及整改实施情况，全数检查；</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（二）消防施工图审查问题单及整改实施情况，全数检查；</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（三）最终安全分析报告（含火灾危害性分析评价报告）审查问题单及整改实施情况，全数检查；</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（四）核电厂控股企业集团审批的消防设计变更，全数检查；</w:t>
      </w:r>
    </w:p>
    <w:p>
      <w:pPr>
        <w:tabs>
          <w:tab w:val="right" w:pos="8674"/>
        </w:tabs>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（五）核电厂消防自验收报告，全数检查；</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（六）核电厂消防验收专项报告，全数检查；</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（七）设计、施工、监理、检测单位资质证明文件，全数检查；</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（八）消防系统调试报告或消防自动装置检测报告及其问题单、整改记录，抽查数量不少于</w:t>
      </w:r>
      <w:r>
        <w:rPr>
          <w:rFonts w:ascii="Times New Roman" w:hAnsi="Times New Roman" w:eastAsia="仿宋_GB2312" w:cs="Times New Roman"/>
          <w:bCs/>
          <w:sz w:val="32"/>
          <w:szCs w:val="32"/>
        </w:rPr>
        <w:t>10</w:t>
      </w:r>
      <w:r>
        <w:rPr>
          <w:rFonts w:hint="eastAsia" w:ascii="Times New Roman" w:hAnsi="Times New Roman" w:eastAsia="仿宋_GB2312" w:cs="Times New Roman"/>
          <w:bCs/>
          <w:sz w:val="32"/>
          <w:szCs w:val="32"/>
        </w:rPr>
        <w:t>处；</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（九）消防产品清单及质量证明文件，抽查数量不少于</w:t>
      </w:r>
      <w:r>
        <w:rPr>
          <w:rFonts w:ascii="Times New Roman" w:hAnsi="Times New Roman" w:eastAsia="仿宋_GB2312" w:cs="Times New Roman"/>
          <w:bCs/>
          <w:sz w:val="32"/>
          <w:szCs w:val="32"/>
        </w:rPr>
        <w:t>10</w:t>
      </w:r>
      <w:r>
        <w:rPr>
          <w:rFonts w:hint="eastAsia" w:ascii="Times New Roman" w:hAnsi="Times New Roman" w:eastAsia="仿宋_GB2312" w:cs="Times New Roman"/>
          <w:bCs/>
          <w:sz w:val="32"/>
          <w:szCs w:val="32"/>
        </w:rPr>
        <w:t>处；</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（十）消防产品鉴定、检验报告，抽查数量不少于</w:t>
      </w:r>
      <w:r>
        <w:rPr>
          <w:rFonts w:ascii="Times New Roman" w:hAnsi="Times New Roman" w:eastAsia="仿宋_GB2312" w:cs="Times New Roman"/>
          <w:bCs/>
          <w:sz w:val="32"/>
          <w:szCs w:val="32"/>
        </w:rPr>
        <w:t>10</w:t>
      </w:r>
      <w:r>
        <w:rPr>
          <w:rFonts w:hint="eastAsia" w:ascii="Times New Roman" w:hAnsi="Times New Roman" w:eastAsia="仿宋_GB2312" w:cs="Times New Roman"/>
          <w:bCs/>
          <w:sz w:val="32"/>
          <w:szCs w:val="32"/>
        </w:rPr>
        <w:t>处；</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（十一）消防产品认证证书或型式认可证书，抽查数量不少于</w:t>
      </w:r>
      <w:r>
        <w:rPr>
          <w:rFonts w:ascii="Times New Roman" w:hAnsi="Times New Roman" w:eastAsia="仿宋_GB2312" w:cs="Times New Roman"/>
          <w:bCs/>
          <w:sz w:val="32"/>
          <w:szCs w:val="32"/>
        </w:rPr>
        <w:t>10</w:t>
      </w:r>
      <w:r>
        <w:rPr>
          <w:rFonts w:hint="eastAsia" w:ascii="Times New Roman" w:hAnsi="Times New Roman" w:eastAsia="仿宋_GB2312" w:cs="Times New Roman"/>
          <w:bCs/>
          <w:sz w:val="32"/>
          <w:szCs w:val="32"/>
        </w:rPr>
        <w:t>处。</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黑体" w:cs="Times New Roman"/>
          <w:sz w:val="32"/>
          <w:szCs w:val="32"/>
        </w:rPr>
        <w:t>第十九条</w:t>
      </w:r>
      <w:r>
        <w:rPr>
          <w:rFonts w:ascii="Times New Roman" w:hAnsi="Times New Roman" w:eastAsia="方正黑体_GBK" w:cs="Times New Roman"/>
          <w:sz w:val="32"/>
          <w:szCs w:val="32"/>
        </w:rPr>
        <w:t xml:space="preserve">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现场检查</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现场检查采取目视检查、现场测量和工程技术文件核对相结合的方式。对建筑防火、消防设施的外观质量、安装质量等进行现场查看，对涉及距离、空间要求的消防工程进行现场测量。每台机组至少抽查</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个核岛建构筑物或设施、</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个常规岛建构筑物或设施、</w:t>
      </w:r>
      <w:r>
        <w:rPr>
          <w:rFonts w:ascii="Times New Roman" w:hAnsi="Times New Roman" w:eastAsia="仿宋_GB2312" w:cs="Times New Roman"/>
          <w:bCs/>
          <w:sz w:val="32"/>
          <w:szCs w:val="32"/>
        </w:rPr>
        <w:t>3</w:t>
      </w:r>
      <w:r>
        <w:rPr>
          <w:rFonts w:hint="eastAsia" w:ascii="Times New Roman" w:hAnsi="Times New Roman" w:eastAsia="仿宋_GB2312" w:cs="Times New Roman"/>
          <w:bCs/>
          <w:sz w:val="32"/>
          <w:szCs w:val="32"/>
        </w:rPr>
        <w:t>个</w:t>
      </w:r>
      <w:r>
        <w:rPr>
          <w:rFonts w:ascii="Times New Roman" w:hAnsi="Times New Roman" w:eastAsia="仿宋_GB2312" w:cs="Times New Roman"/>
          <w:bCs/>
          <w:sz w:val="32"/>
          <w:szCs w:val="32"/>
        </w:rPr>
        <w:t>BOP</w:t>
      </w:r>
      <w:r>
        <w:rPr>
          <w:rFonts w:hint="eastAsia" w:ascii="Times New Roman" w:hAnsi="Times New Roman" w:eastAsia="仿宋_GB2312" w:cs="Times New Roman"/>
          <w:bCs/>
          <w:sz w:val="32"/>
          <w:szCs w:val="32"/>
        </w:rPr>
        <w:t>建构筑物或设施，抽查对象的选取应当结合机组的设计特点，原则上应当覆盖控制区单围墙内下述部位：</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bCs/>
          <w:sz w:val="32"/>
          <w:szCs w:val="32"/>
        </w:rPr>
        <w:t>核岛辅助系统相关厂房、电气系统相关厂房、应急柴油发电机厂房等；</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bCs/>
          <w:sz w:val="32"/>
          <w:szCs w:val="32"/>
        </w:rPr>
        <w:t>常规岛汽轮发电机厂房、电气房间、网控楼</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网络继电器室、润滑油房间、主变压器等；</w:t>
      </w:r>
    </w:p>
    <w:p>
      <w:pPr>
        <w:adjustRightInd w:val="0"/>
        <w:snapToGrid w:val="0"/>
        <w:spacing w:line="588" w:lineRule="exact"/>
        <w:ind w:firstLine="640" w:firstLineChars="200"/>
        <w:rPr>
          <w:rFonts w:ascii="Times New Roman" w:hAnsi="Times New Roman" w:eastAsia="方正仿宋_GBK"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bCs/>
          <w:sz w:val="32"/>
          <w:szCs w:val="32"/>
        </w:rPr>
        <w:t>BOP</w:t>
      </w:r>
      <w:r>
        <w:rPr>
          <w:rFonts w:hint="eastAsia" w:ascii="Times New Roman" w:hAnsi="Times New Roman" w:eastAsia="仿宋_GB2312" w:cs="Times New Roman"/>
          <w:bCs/>
          <w:sz w:val="32"/>
          <w:szCs w:val="32"/>
        </w:rPr>
        <w:t>区域含有甲、乙类火灾危险性物质的厂房和仓库，以及消防泵房等。</w:t>
      </w:r>
    </w:p>
    <w:p>
      <w:pPr>
        <w:adjustRightInd w:val="0"/>
        <w:snapToGrid w:val="0"/>
        <w:spacing w:line="588"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第二十条</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功能性测试</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功能性测试通过专用检查工具、仪器对消防设施进行检测。核电厂营运单位应当配合提供经标定的专用检查工具、仪器。功能性测试的项目包括火灾自动报警系统、灭火系统、防排烟系统、消防电气、防火分隔、火警响应等单项试验或相互之间的联动试验，每台机组功能性测试抽查数量应当不少于</w:t>
      </w:r>
      <w:r>
        <w:rPr>
          <w:rFonts w:ascii="Times New Roman" w:hAnsi="Times New Roman" w:eastAsia="仿宋_GB2312" w:cs="Times New Roman"/>
          <w:bCs/>
          <w:sz w:val="32"/>
          <w:szCs w:val="32"/>
        </w:rPr>
        <w:t>8</w:t>
      </w:r>
      <w:r>
        <w:rPr>
          <w:rFonts w:hint="eastAsia" w:ascii="Times New Roman" w:hAnsi="Times New Roman" w:eastAsia="仿宋_GB2312" w:cs="Times New Roman"/>
          <w:bCs/>
          <w:sz w:val="32"/>
          <w:szCs w:val="32"/>
        </w:rPr>
        <w:t>项。</w:t>
      </w:r>
    </w:p>
    <w:p>
      <w:pPr>
        <w:adjustRightInd w:val="0"/>
        <w:snapToGrid w:val="0"/>
        <w:spacing w:line="588" w:lineRule="exact"/>
        <w:ind w:firstLine="640" w:firstLineChars="200"/>
        <w:rPr>
          <w:rFonts w:ascii="Times New Roman" w:hAnsi="Times New Roman" w:eastAsia="仿宋_GB2312" w:cs="Times New Roman"/>
          <w:bCs/>
          <w:sz w:val="32"/>
          <w:szCs w:val="32"/>
        </w:rPr>
      </w:pPr>
      <w:r>
        <w:rPr>
          <w:rFonts w:hint="eastAsia" w:ascii="Times New Roman" w:hAnsi="Times New Roman" w:eastAsia="黑体" w:cs="Times New Roman"/>
          <w:sz w:val="32"/>
          <w:szCs w:val="32"/>
        </w:rPr>
        <w:t>第二十一条</w:t>
      </w:r>
      <w:r>
        <w:rPr>
          <w:rFonts w:ascii="Times New Roman" w:hAnsi="Times New Roman" w:eastAsia="方正仿宋_GBK" w:cs="Times New Roman"/>
          <w:sz w:val="32"/>
          <w:szCs w:val="32"/>
        </w:rPr>
        <w:t xml:space="preserve">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问题记录</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专业机构在资料审查、现场检查、功能性测试的基础上，认真审查和质询，形成《核电厂消防验收记录表》（附件</w:t>
      </w:r>
      <w:r>
        <w:rPr>
          <w:rFonts w:ascii="Times New Roman" w:hAnsi="Times New Roman" w:eastAsia="仿宋_GB2312" w:cs="Times New Roman"/>
          <w:bCs/>
          <w:sz w:val="32"/>
          <w:szCs w:val="32"/>
        </w:rPr>
        <w:t>3</w:t>
      </w:r>
      <w:r>
        <w:rPr>
          <w:rFonts w:hint="eastAsia" w:ascii="Times New Roman" w:hAnsi="Times New Roman" w:eastAsia="仿宋_GB2312" w:cs="Times New Roman"/>
          <w:bCs/>
          <w:sz w:val="32"/>
          <w:szCs w:val="32"/>
        </w:rPr>
        <w:t>附表</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），填写《核电厂消防验收问题单》（附件</w:t>
      </w:r>
      <w:r>
        <w:rPr>
          <w:rFonts w:ascii="Times New Roman" w:hAnsi="Times New Roman" w:eastAsia="仿宋_GB2312" w:cs="Times New Roman"/>
          <w:bCs/>
          <w:sz w:val="32"/>
          <w:szCs w:val="32"/>
        </w:rPr>
        <w:t>3</w:t>
      </w:r>
      <w:r>
        <w:rPr>
          <w:rFonts w:hint="eastAsia" w:ascii="Times New Roman" w:hAnsi="Times New Roman" w:eastAsia="仿宋_GB2312" w:cs="Times New Roman"/>
          <w:bCs/>
          <w:sz w:val="32"/>
          <w:szCs w:val="32"/>
        </w:rPr>
        <w:t>附表</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w:t>
      </w:r>
    </w:p>
    <w:p>
      <w:pPr>
        <w:adjustRightInd w:val="0"/>
        <w:snapToGrid w:val="0"/>
        <w:spacing w:line="588"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第二十二条</w:t>
      </w:r>
      <w:r>
        <w:rPr>
          <w:rFonts w:ascii="Times New Roman" w:hAnsi="Times New Roman" w:eastAsia="方正仿宋_GBK" w:cs="Times New Roman"/>
          <w:sz w:val="32"/>
          <w:szCs w:val="32"/>
        </w:rPr>
        <w:t xml:space="preserve">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问题排查</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对验收中发现的问题，专业机构应当要求核电厂针对可能存在的同类问题进行全面排查，并对排查结果进行抽查。在评审过程</w:t>
      </w:r>
      <w:r>
        <w:rPr>
          <w:rFonts w:ascii="Times New Roman" w:hAnsi="Times New Roman" w:eastAsia="仿宋_GB2312" w:cs="Times New Roman"/>
          <w:bCs/>
          <w:sz w:val="32"/>
          <w:szCs w:val="32"/>
        </w:rPr>
        <w:t>中发现重大问题和风险隐患</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应</w:t>
      </w:r>
      <w:r>
        <w:rPr>
          <w:rFonts w:hint="eastAsia" w:ascii="Times New Roman" w:hAnsi="Times New Roman" w:eastAsia="仿宋_GB2312" w:cs="Times New Roman"/>
          <w:bCs/>
          <w:sz w:val="32"/>
          <w:szCs w:val="32"/>
        </w:rPr>
        <w:t>当第一时间通知企业整改；</w:t>
      </w:r>
      <w:r>
        <w:rPr>
          <w:rFonts w:ascii="Times New Roman" w:hAnsi="Times New Roman" w:eastAsia="仿宋_GB2312" w:cs="Times New Roman"/>
          <w:bCs/>
          <w:sz w:val="32"/>
          <w:szCs w:val="32"/>
        </w:rPr>
        <w:t>企业未予整改的，应</w:t>
      </w:r>
      <w:r>
        <w:rPr>
          <w:rFonts w:hint="eastAsia" w:ascii="Times New Roman" w:hAnsi="Times New Roman" w:eastAsia="仿宋_GB2312" w:cs="Times New Roman"/>
          <w:bCs/>
          <w:sz w:val="32"/>
          <w:szCs w:val="32"/>
        </w:rPr>
        <w:t>当</w:t>
      </w:r>
      <w:r>
        <w:rPr>
          <w:rFonts w:ascii="Times New Roman" w:hAnsi="Times New Roman" w:eastAsia="仿宋_GB2312" w:cs="Times New Roman"/>
          <w:bCs/>
          <w:sz w:val="32"/>
          <w:szCs w:val="32"/>
        </w:rPr>
        <w:t>在评审报告中特别说明。</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第二十三条</w:t>
      </w:r>
      <w:r>
        <w:rPr>
          <w:rFonts w:ascii="Times New Roman" w:hAnsi="Times New Roman" w:eastAsia="黑体" w:cs="Times New Roman"/>
          <w:sz w:val="32"/>
          <w:szCs w:val="32"/>
        </w:rPr>
        <w:t xml:space="preserve">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问题整改</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核电厂营运单位应当对所有验收问题单进行认真答复与整改，并报专业机构现场确认。</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第二十四条</w:t>
      </w:r>
      <w:r>
        <w:rPr>
          <w:rFonts w:ascii="Times New Roman" w:hAnsi="Times New Roman" w:eastAsia="黑体" w:cs="Times New Roman"/>
          <w:sz w:val="32"/>
          <w:szCs w:val="32"/>
        </w:rPr>
        <w:t xml:space="preserve">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整改承诺</w:t>
      </w:r>
      <w:r>
        <w:rPr>
          <w:rFonts w:ascii="Times New Roman" w:hAnsi="Times New Roman" w:eastAsia="仿宋_GB2312" w:cs="Times New Roman"/>
          <w:bCs/>
          <w:sz w:val="32"/>
          <w:szCs w:val="32"/>
        </w:rPr>
        <w:t>]</w:t>
      </w:r>
      <w:r>
        <w:rPr>
          <w:rFonts w:hint="eastAsia" w:ascii="Times New Roman" w:hAnsi="Times New Roman" w:eastAsia="仿宋_GB2312" w:cs="Times New Roman"/>
          <w:sz w:val="32"/>
          <w:szCs w:val="32"/>
        </w:rPr>
        <w:t>对验收中发现的需现场整改的问题，核电厂营运单位要按照应改尽改、能早尽早的原则，及时开展工程改造、设备更换等工作。对于确需较长时间整改且对核安全没有重要影响的问题，核电厂营运单位可对问题整改作出承诺（附件</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附表</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），明确整改时限和整改完成前的临时管控措施，经专业机构评审认可后，向国家能源局申请消防验收。</w:t>
      </w: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第二十五条</w:t>
      </w:r>
      <w:r>
        <w:rPr>
          <w:rFonts w:ascii="Times New Roman" w:hAnsi="Times New Roman" w:eastAsia="方正黑体_GBK" w:cs="Times New Roman"/>
          <w:sz w:val="32"/>
          <w:szCs w:val="32"/>
        </w:rPr>
        <w:t xml:space="preserve"> </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评审报告</w:t>
      </w:r>
      <w:r>
        <w:rPr>
          <w:rFonts w:ascii="Times New Roman" w:hAnsi="Times New Roman" w:eastAsia="仿宋_GB2312" w:cs="Times New Roman"/>
          <w:bCs/>
          <w:sz w:val="32"/>
          <w:szCs w:val="32"/>
        </w:rPr>
        <w:t>]</w:t>
      </w:r>
      <w:r>
        <w:rPr>
          <w:rFonts w:hint="eastAsia" w:ascii="Times New Roman" w:hAnsi="Times New Roman" w:eastAsia="仿宋_GB2312" w:cs="Times New Roman"/>
          <w:sz w:val="32"/>
          <w:szCs w:val="32"/>
        </w:rPr>
        <w:t>专业机构在综合考察核电厂消防自验收、验收各项结果以及核电厂营运单位整改落实情况等基础上，研究提出验收意见，形成《核电厂消防验收评审报告》（附件</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p>
    <w:p>
      <w:pPr>
        <w:pStyle w:val="20"/>
        <w:spacing w:before="156" w:beforeLines="50" w:after="156" w:afterLines="50" w:line="588" w:lineRule="exact"/>
        <w:rPr>
          <w:rFonts w:ascii="Times New Roman" w:hAnsi="Times New Roman" w:eastAsia="黑体"/>
          <w:b w:val="0"/>
          <w:bCs w:val="0"/>
          <w:kern w:val="2"/>
        </w:rPr>
      </w:pPr>
      <w:bookmarkStart w:id="2" w:name="_Toc514255775"/>
      <w:r>
        <w:rPr>
          <w:rFonts w:hint="eastAsia" w:ascii="Times New Roman" w:hAnsi="Times New Roman" w:eastAsia="黑体"/>
          <w:b w:val="0"/>
          <w:bCs w:val="0"/>
          <w:kern w:val="2"/>
        </w:rPr>
        <w:t>第六章</w:t>
      </w:r>
      <w:r>
        <w:rPr>
          <w:rFonts w:ascii="Times New Roman" w:hAnsi="Times New Roman" w:eastAsia="黑体"/>
          <w:b w:val="0"/>
          <w:bCs w:val="0"/>
          <w:kern w:val="2"/>
        </w:rPr>
        <w:t xml:space="preserve"> </w:t>
      </w:r>
      <w:r>
        <w:rPr>
          <w:rFonts w:hint="eastAsia" w:ascii="Times New Roman" w:hAnsi="Times New Roman" w:eastAsia="黑体"/>
          <w:b w:val="0"/>
          <w:bCs w:val="0"/>
          <w:kern w:val="2"/>
        </w:rPr>
        <w:t>附则</w:t>
      </w:r>
      <w:bookmarkEnd w:id="2"/>
    </w:p>
    <w:p>
      <w:pPr>
        <w:adjustRightInd w:val="0"/>
        <w:snapToGrid w:val="0"/>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第二十六条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技术咨询</w:t>
      </w:r>
      <w:r>
        <w:rPr>
          <w:rFonts w:ascii="Times New Roman" w:hAnsi="Times New Roman" w:eastAsia="仿宋_GB2312" w:cs="Times New Roman"/>
          <w:sz w:val="32"/>
          <w:szCs w:val="32"/>
        </w:rPr>
        <w:t>]</w:t>
      </w:r>
      <w:r>
        <w:rPr>
          <w:rFonts w:hint="eastAsia" w:ascii="Times New Roman" w:hAnsi="Times New Roman" w:eastAsia="仿宋_GB2312" w:cs="Times New Roman"/>
          <w:bCs/>
          <w:sz w:val="32"/>
          <w:szCs w:val="32"/>
        </w:rPr>
        <w:t>专业机构在评审过程中如遇到特殊情况或没有明确规定的重大问题，可提请国家能源局核电厂消防专家委员会进行技术咨询。</w:t>
      </w:r>
    </w:p>
    <w:p>
      <w:pPr>
        <w:adjustRightInd w:val="0"/>
        <w:snapToGrid w:val="0"/>
        <w:spacing w:line="588"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第二十七条</w:t>
      </w:r>
      <w:r>
        <w:rPr>
          <w:rFonts w:ascii="Times New Roman" w:hAnsi="Times New Roman" w:eastAsia="方正黑体_GBK"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集团办法及备案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核电厂控股企业集团应当制订核电厂消防设计变更管理办法和消防自验收管理办法，报国家能源局备案。</w:t>
      </w:r>
    </w:p>
    <w:p>
      <w:pPr>
        <w:adjustRightInd w:val="0"/>
        <w:snapToGrid w:val="0"/>
        <w:spacing w:line="588"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第二十八条</w:t>
      </w:r>
      <w:r>
        <w:rPr>
          <w:rFonts w:ascii="Times New Roman" w:hAnsi="Times New Roman" w:eastAsia="方正黑体_GBK"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有效期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本细则由国家能源局负责解释。自发布之日起施行，有效期</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月印发的《核电厂消防工程竣工验收管理办法》同时废止。</w:t>
      </w:r>
    </w:p>
    <w:p>
      <w:pPr>
        <w:adjustRightInd w:val="0"/>
        <w:snapToGrid w:val="0"/>
        <w:spacing w:line="588" w:lineRule="exact"/>
        <w:ind w:firstLine="640" w:firstLineChars="200"/>
        <w:rPr>
          <w:rFonts w:ascii="Times New Roman" w:hAnsi="Times New Roman" w:eastAsia="仿宋_GB2312" w:cs="Times New Roman"/>
          <w:sz w:val="32"/>
          <w:szCs w:val="32"/>
        </w:rPr>
      </w:pPr>
    </w:p>
    <w:p>
      <w:pPr>
        <w:adjustRightInd w:val="0"/>
        <w:snapToGri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核电厂消防初步设计评审报告</w:t>
      </w:r>
    </w:p>
    <w:p>
      <w:pPr>
        <w:adjustRightInd w:val="0"/>
        <w:snapToGrid w:val="0"/>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核电厂消防自验收报告</w:t>
      </w:r>
    </w:p>
    <w:p>
      <w:pPr>
        <w:adjustRightInd w:val="0"/>
        <w:snapToGrid w:val="0"/>
        <w:spacing w:line="588"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核电厂消防验收评审报告</w:t>
      </w:r>
    </w:p>
    <w:p>
      <w:pPr>
        <w:adjustRightInd w:val="0"/>
        <w:snapToGrid w:val="0"/>
        <w:spacing w:line="588" w:lineRule="exact"/>
        <w:ind w:left="328" w:leftChars="156"/>
        <w:rPr>
          <w:rFonts w:ascii="Times New Roman" w:hAnsi="Times New Roman" w:eastAsia="黑体" w:cs="Times New Roman"/>
          <w:sz w:val="30"/>
          <w:szCs w:val="30"/>
        </w:rPr>
        <w:sectPr>
          <w:footerReference r:id="rId7" w:type="first"/>
          <w:headerReference r:id="rId3" w:type="default"/>
          <w:footerReference r:id="rId5" w:type="default"/>
          <w:headerReference r:id="rId4" w:type="even"/>
          <w:footerReference r:id="rId6" w:type="even"/>
          <w:pgSz w:w="11906" w:h="16838"/>
          <w:pgMar w:top="1440" w:right="1800" w:bottom="1440" w:left="1800" w:header="851" w:footer="851" w:gutter="0"/>
          <w:pgNumType w:fmt="numberInDash" w:start="1"/>
          <w:cols w:space="425" w:num="1"/>
          <w:docGrid w:type="lines" w:linePitch="312" w:charSpace="0"/>
        </w:sectPr>
      </w:pPr>
      <w:bookmarkStart w:id="3" w:name="_Toc514255776"/>
    </w:p>
    <w:p>
      <w:pPr>
        <w:widowControl/>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bookmarkEnd w:id="3"/>
      <w:r>
        <w:rPr>
          <w:rFonts w:ascii="Times New Roman" w:hAnsi="Times New Roman" w:eastAsia="黑体" w:cs="Times New Roman"/>
          <w:sz w:val="32"/>
          <w:szCs w:val="32"/>
        </w:rPr>
        <w:t>1</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jc w:val="center"/>
        <w:rPr>
          <w:rFonts w:ascii="Times New Roman" w:hAnsi="Times New Roman" w:eastAsia="方正小标宋简体" w:cs="Times New Roman"/>
          <w:bCs/>
          <w:kern w:val="0"/>
          <w:sz w:val="36"/>
          <w:szCs w:val="36"/>
          <w:lang w:val="zh-CN"/>
        </w:rPr>
      </w:pPr>
      <w:r>
        <w:rPr>
          <w:rFonts w:hint="eastAsia" w:ascii="Times New Roman" w:hAnsi="Times New Roman" w:eastAsia="方正小标宋简体" w:cs="Times New Roman"/>
          <w:bCs/>
          <w:kern w:val="0"/>
          <w:sz w:val="36"/>
          <w:szCs w:val="36"/>
          <w:lang w:val="zh-CN"/>
        </w:rPr>
        <w:t>核电厂消防初步设计评审报告</w:t>
      </w:r>
    </w:p>
    <w:p>
      <w:pPr>
        <w:spacing w:line="360" w:lineRule="auto"/>
        <w:jc w:val="center"/>
        <w:rPr>
          <w:rFonts w:ascii="Times New Roman" w:hAnsi="Times New Roman" w:eastAsia="方正小标宋_GBK" w:cs="Times New Roman"/>
          <w:bCs/>
          <w:kern w:val="0"/>
          <w:sz w:val="40"/>
          <w:szCs w:val="40"/>
          <w:lang w:val="zh-CN"/>
        </w:rPr>
      </w:pPr>
    </w:p>
    <w:p>
      <w:pPr>
        <w:spacing w:line="360" w:lineRule="auto"/>
        <w:rPr>
          <w:rFonts w:ascii="Times New Roman" w:hAnsi="Times New Roman" w:eastAsia="宋体" w:cs="Times New Roman"/>
          <w:sz w:val="24"/>
          <w:szCs w:val="24"/>
        </w:rPr>
      </w:pPr>
    </w:p>
    <w:p>
      <w:pPr>
        <w:tabs>
          <w:tab w:val="left" w:pos="2220"/>
        </w:tabs>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ab/>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8"/>
          <w:szCs w:val="28"/>
        </w:rPr>
      </w:pPr>
    </w:p>
    <w:p>
      <w:pPr>
        <w:spacing w:line="360" w:lineRule="auto"/>
        <w:rPr>
          <w:rFonts w:ascii="Times New Roman" w:hAnsi="Times New Roman" w:eastAsia="宋体" w:cs="Times New Roman"/>
          <w:sz w:val="28"/>
          <w:szCs w:val="28"/>
        </w:rPr>
      </w:pPr>
    </w:p>
    <w:p>
      <w:pPr>
        <w:spacing w:line="360" w:lineRule="auto"/>
        <w:rPr>
          <w:rFonts w:ascii="Times New Roman" w:hAnsi="Times New Roman" w:eastAsia="宋体" w:cs="Times New Roman"/>
          <w:sz w:val="28"/>
          <w:szCs w:val="28"/>
        </w:rPr>
      </w:pPr>
    </w:p>
    <w:p>
      <w:pPr>
        <w:spacing w:line="360" w:lineRule="auto"/>
        <w:rPr>
          <w:rFonts w:ascii="Times New Roman" w:hAnsi="Times New Roman" w:eastAsia="仿宋_GB2312" w:cs="Times New Roman"/>
          <w:sz w:val="24"/>
          <w:szCs w:val="24"/>
        </w:rPr>
      </w:pPr>
    </w:p>
    <w:p>
      <w:pPr>
        <w:spacing w:line="360" w:lineRule="auto"/>
        <w:ind w:firstLine="1600" w:firstLineChars="500"/>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工程名称：</w:t>
      </w:r>
    </w:p>
    <w:p>
      <w:pPr>
        <w:spacing w:line="360" w:lineRule="auto"/>
        <w:rPr>
          <w:rFonts w:ascii="Times New Roman" w:hAnsi="Times New Roman" w:eastAsia="仿宋_GB2312" w:cs="Times New Roman"/>
          <w:sz w:val="24"/>
          <w:szCs w:val="24"/>
        </w:rPr>
      </w:pPr>
    </w:p>
    <w:p>
      <w:pPr>
        <w:spacing w:line="360" w:lineRule="auto"/>
        <w:ind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评审单位：（印章）</w:t>
      </w:r>
    </w:p>
    <w:p>
      <w:pPr>
        <w:spacing w:line="360" w:lineRule="auto"/>
        <w:rPr>
          <w:rFonts w:ascii="Times New Roman" w:hAnsi="Times New Roman" w:eastAsia="仿宋_GB2312" w:cs="Times New Roman"/>
          <w:sz w:val="24"/>
          <w:szCs w:val="24"/>
        </w:rPr>
      </w:pPr>
    </w:p>
    <w:p>
      <w:pPr>
        <w:spacing w:line="360" w:lineRule="auto"/>
        <w:ind w:firstLine="1600" w:firstLineChars="500"/>
        <w:rPr>
          <w:rFonts w:ascii="Times New Roman" w:hAnsi="Times New Roman" w:eastAsia="仿宋_GB2312" w:cs="Times New Roman"/>
          <w:sz w:val="24"/>
          <w:szCs w:val="24"/>
          <w:u w:val="single"/>
        </w:rPr>
      </w:pPr>
      <w:r>
        <w:rPr>
          <w:rFonts w:hint="eastAsia" w:ascii="Times New Roman" w:hAnsi="Times New Roman" w:eastAsia="仿宋_GB2312" w:cs="Times New Roman"/>
          <w:sz w:val="32"/>
          <w:szCs w:val="32"/>
        </w:rPr>
        <w:t>完成日期：</w:t>
      </w:r>
    </w:p>
    <w:p>
      <w:pPr>
        <w:spacing w:line="360" w:lineRule="auto"/>
        <w:rPr>
          <w:rFonts w:ascii="Times New Roman" w:hAnsi="Times New Roman" w:eastAsia="仿宋_GB2312" w:cs="Times New Roman"/>
          <w:sz w:val="28"/>
          <w:szCs w:val="28"/>
        </w:rPr>
      </w:pPr>
    </w:p>
    <w:p>
      <w:pPr>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核电厂消防初步设计评审报告提纲</w:t>
      </w:r>
    </w:p>
    <w:p>
      <w:pPr>
        <w:spacing w:line="588" w:lineRule="exact"/>
        <w:rPr>
          <w:rFonts w:ascii="Times New Roman" w:hAnsi="Times New Roman" w:eastAsia="方正仿宋_GBK" w:cs="Times New Roman"/>
          <w:sz w:val="28"/>
          <w:szCs w:val="28"/>
        </w:rPr>
      </w:pP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一、项目概况</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说明核电工程地理位置、规划容量、建设规模、机组类型、参与建设的单位等情况。</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二、评审依据和评审范围</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说明评审所依据的法律法规和技术规范标准，准确描述评审范围，附表列出评审范围内的建（构）筑物子项清单。</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三、评审工作过程</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简要说明评审工作基本组织情况，专业机构评审专家组成员情况，并以附表形式列出专家组成员姓名、专业分组、职称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资质和单位等信息；说明评审工作中主要的时间节点，评审问题单提出和关闭情况，评审会议情况等。</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四、主要评审意见</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（一）核电厂消防设计总要求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简要描述消防设计遵循法律法规、执行</w:t>
      </w:r>
      <w:r>
        <w:rPr>
          <w:rFonts w:ascii="Times New Roman" w:hAnsi="Times New Roman" w:eastAsia="仿宋_GB2312" w:cs="Times New Roman"/>
          <w:sz w:val="32"/>
          <w:szCs w:val="32"/>
        </w:rPr>
        <w:t>规范标准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消防设计目的、消防设计</w:t>
      </w:r>
      <w:r>
        <w:rPr>
          <w:rFonts w:hint="eastAsia" w:ascii="Times New Roman" w:hAnsi="Times New Roman" w:eastAsia="仿宋_GB2312" w:cs="Times New Roman"/>
          <w:sz w:val="32"/>
          <w:szCs w:val="32"/>
        </w:rPr>
        <w:t>准则</w:t>
      </w:r>
      <w:r>
        <w:rPr>
          <w:rFonts w:ascii="Times New Roman" w:hAnsi="Times New Roman" w:eastAsia="仿宋_GB2312" w:cs="Times New Roman"/>
          <w:sz w:val="32"/>
          <w:szCs w:val="32"/>
        </w:rPr>
        <w:t>等情况；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提出评审结论，说明消防设计遵循的法律</w:t>
      </w:r>
      <w:r>
        <w:rPr>
          <w:rFonts w:ascii="Times New Roman" w:hAnsi="Times New Roman" w:eastAsia="仿宋_GB2312" w:cs="Times New Roman"/>
          <w:sz w:val="32"/>
          <w:szCs w:val="32"/>
        </w:rPr>
        <w:t>法规是</w:t>
      </w:r>
      <w:r>
        <w:rPr>
          <w:rFonts w:hint="eastAsia" w:ascii="Times New Roman" w:hAnsi="Times New Roman" w:eastAsia="仿宋_GB2312" w:cs="Times New Roman"/>
          <w:sz w:val="32"/>
          <w:szCs w:val="32"/>
        </w:rPr>
        <w:t>否齐全，</w:t>
      </w:r>
      <w:r>
        <w:rPr>
          <w:rFonts w:ascii="Times New Roman" w:hAnsi="Times New Roman" w:eastAsia="仿宋_GB2312" w:cs="Times New Roman"/>
          <w:sz w:val="32"/>
          <w:szCs w:val="32"/>
        </w:rPr>
        <w:t>执行的规范</w:t>
      </w:r>
      <w:r>
        <w:rPr>
          <w:rFonts w:hint="eastAsia" w:ascii="Times New Roman" w:hAnsi="Times New Roman" w:eastAsia="仿宋_GB2312" w:cs="Times New Roman"/>
          <w:sz w:val="32"/>
          <w:szCs w:val="32"/>
        </w:rPr>
        <w:t>标准条目</w:t>
      </w:r>
      <w:r>
        <w:rPr>
          <w:rFonts w:ascii="Times New Roman" w:hAnsi="Times New Roman" w:eastAsia="仿宋_GB2312" w:cs="Times New Roman"/>
          <w:sz w:val="32"/>
          <w:szCs w:val="32"/>
        </w:rPr>
        <w:t>及版本</w:t>
      </w:r>
      <w:r>
        <w:rPr>
          <w:rFonts w:hint="eastAsia" w:ascii="Times New Roman" w:hAnsi="Times New Roman" w:eastAsia="仿宋_GB2312" w:cs="Times New Roman"/>
          <w:sz w:val="32"/>
          <w:szCs w:val="32"/>
        </w:rPr>
        <w:t>是否合适，消防设计</w:t>
      </w:r>
      <w:r>
        <w:rPr>
          <w:rFonts w:ascii="Times New Roman" w:hAnsi="Times New Roman" w:eastAsia="仿宋_GB2312" w:cs="Times New Roman"/>
          <w:sz w:val="32"/>
          <w:szCs w:val="32"/>
        </w:rPr>
        <w:t>目的、</w:t>
      </w:r>
      <w:r>
        <w:rPr>
          <w:rFonts w:hint="eastAsia" w:ascii="Times New Roman" w:hAnsi="Times New Roman" w:eastAsia="仿宋_GB2312" w:cs="Times New Roman"/>
          <w:sz w:val="32"/>
          <w:szCs w:val="32"/>
        </w:rPr>
        <w:t>设计准则是否符合我国相关法律法规和消防技术规范标准有关要求。</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（二）核安全重要建（构）筑物火灾危害性分析及防火分区</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简要描述核岛及其他核安全重要建（构）筑物防火分区原则和类型、初步火灾危害性分析、火灾薄弱环节分析或火灾安全停堆分析原则；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提出评审结论，说明核岛及其他核安全重要建（构）筑物防火分区和火灾分析是否符合我国相关法律法规和消防技术规范标准有关要求。</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（三）总图消防设计</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．简要描述总平面布置、防火间距、消防车道布置等内容；</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．提出评审结论，说明总平面布置和防火间距是否符合我国相关法律法规和消防技术规范标准有关要求。</w:t>
      </w:r>
    </w:p>
    <w:p>
      <w:pPr>
        <w:tabs>
          <w:tab w:val="center" w:pos="4337"/>
        </w:tabs>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（四）建筑设计防火</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简要描述建筑防火相关的火灾危险性分类、建筑类别、耐火等级、防火构造、安全疏散等设计；</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提出评审结论，说明建筑物防火是否符合我国相关法律法规和消防技术规范标准有关要求。</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（五）工艺系统防火</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简要描述油类设施、变压器和易燃易爆气体设施等工艺系统防火设计；</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提出评审结论，说明工艺系统防火设计是否符合我国相关法律法规和消防技术规范标准有关要求。</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（六）内部防爆</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简要描述有爆炸危险的建（构）筑物的设置、防爆泄压措施、可燃气体探测、设备防爆性能等；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提出评审结论，明确内部防爆设计是否符合我国相关法律法规和消防技术规范标准有关要求。</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（七）消防给水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简要描述消防水源、消防水池和消防泵配置、最不利点消防用水量、消防给水管网、消防给水稳压装置等；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提出评审结论，说明消防给水设计是否符合我国相关法律法规和消防技术规范标准有关要求。</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（八）灭火设施</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简要描述室内外消火栓系统、自动喷水灭火系统、水喷雾灭火系统、气体灭火系统、移动式灭火器配置和消防排水等；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提出评审结论，说明灭火设施设计是否符合我国相关法律法规和消防技术规范标准有关要求。</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（九）火灾自动报警和消防联动控制</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简要描述火灾自动报警网络、火灾探测器（包括可燃气体探测器）设置、火灾就地模拟盘（或就地火灾报警控制盘）、火灾显示盘、消防联动控制原则和消防电话等；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提出评审结论，说明火灾自动报警系统和消防联动控制设计是否符合我国相关法律法规和消防技术规范标准有关要求。</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（十）电气系统防火、消防供电和应急照明</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简要描述电气设备和线路防火、防雷接地、消防供电和应急照明等；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提出评审结论，说明电气系统防火、消防供电和应急照明设计是否符合我国相关法律法规和消防技术规范标准有关要求。</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（十一）通风系统防火</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简要描述通风系统防火阀、防火风管、活性炭过滤器防火、易燃易爆环境的通风系统、气体灭火系统保护区通风系统、自然排烟、机械排烟和机械加压送风系统等；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提出评审结论，说明通风系统防火和防排烟设计是否符合我国相关法律法规和消防技术规范标准有关要求。</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（十二）防烟和排烟</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简要描述防烟系统和排烟系统设置原则、主要厂房的防烟系统和排烟系统的设置部位和设置形式、防烟和排烟风机的设备选型等；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提出评审结论，说明防烟和排烟设计是否符合我国相关法律法规和消防技术规范标准有关要求。</w:t>
      </w:r>
    </w:p>
    <w:p>
      <w:pPr>
        <w:spacing w:line="588"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楷体_GB2312" w:cs="Times New Roman"/>
          <w:sz w:val="32"/>
          <w:szCs w:val="32"/>
        </w:rPr>
        <w:t>（十三）消防站和消防组织</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简要描述消防站级别、消防站布置、消防车辆和人员配置、各级灭火救援力量组织和消防队的可达性；</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说明主要评审问题及关闭情况；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提出评审结论，说明消防站和消防组织是否符合我国相关法律法规和消防技术规范标准有关要求。</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五、重点说明的事项（如有）</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六、评审结论</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合前述各项评审意见，提出明确的总体性评审结论，明确消防初步设计是否满足我国法律法规要求，执行的规范标准是否合理、适当，内容深度是否符合核电厂初步设计内容和深度规定要求，消防技术措施是否可行、可靠和合理，本工程消防初步设计是否可以作为消防施工图设计的依据，以及是否通过评审等结论。</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w:t>
      </w:r>
      <w:r>
        <w:rPr>
          <w:rFonts w:ascii="Times New Roman" w:hAnsi="Times New Roman" w:eastAsia="仿宋_GB2312" w:cs="Times New Roman"/>
          <w:sz w:val="32"/>
          <w:szCs w:val="32"/>
        </w:rPr>
        <w:t>1</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消防初步设计评审建（构）筑物一览表</w:t>
      </w:r>
    </w:p>
    <w:p>
      <w:pPr>
        <w:spacing w:line="588"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消防初步设计评审问题单</w:t>
      </w:r>
    </w:p>
    <w:p>
      <w:pPr>
        <w:spacing w:line="588" w:lineRule="exact"/>
        <w:ind w:firstLine="640" w:firstLineChars="200"/>
        <w:rPr>
          <w:rFonts w:ascii="Times New Roman" w:hAnsi="Times New Roman" w:eastAsia="仿宋_GB2312" w:cs="Times New Roman"/>
          <w:sz w:val="32"/>
          <w:szCs w:val="32"/>
        </w:rPr>
        <w:sectPr>
          <w:pgSz w:w="11906" w:h="16838"/>
          <w:pgMar w:top="1985" w:right="1616" w:bottom="1814" w:left="1616" w:header="851" w:footer="851" w:gutter="0"/>
          <w:pgNumType w:fmt="numberInDash" w:start="9"/>
          <w:cols w:space="425" w:num="1"/>
          <w:docGrid w:type="lines" w:linePitch="312" w:charSpace="0"/>
        </w:sectPr>
      </w:pPr>
    </w:p>
    <w:p>
      <w:pPr>
        <w:widowControl/>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附表</w:t>
      </w:r>
      <w:r>
        <w:rPr>
          <w:rFonts w:ascii="Times New Roman" w:hAnsi="Times New Roman" w:eastAsia="黑体" w:cs="Times New Roman"/>
          <w:sz w:val="32"/>
          <w:szCs w:val="32"/>
        </w:rPr>
        <w:t>1</w:t>
      </w:r>
    </w:p>
    <w:p>
      <w:pPr>
        <w:spacing w:line="360" w:lineRule="auto"/>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消防初步设计评审建（构）筑物一览表</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2016"/>
        <w:gridCol w:w="52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blHeader/>
          <w:jc w:val="center"/>
        </w:trPr>
        <w:tc>
          <w:tcPr>
            <w:tcW w:w="817" w:type="dxa"/>
            <w:vAlign w:val="center"/>
          </w:tcPr>
          <w:p>
            <w:pPr>
              <w:pStyle w:val="49"/>
              <w:snapToGrid w:val="0"/>
              <w:spacing w:line="240" w:lineRule="auto"/>
              <w:ind w:firstLine="0" w:firstLineChars="0"/>
              <w:jc w:val="center"/>
              <w:rPr>
                <w:rFonts w:ascii="Times New Roman" w:hAnsi="Times New Roman"/>
                <w:sz w:val="24"/>
                <w:szCs w:val="24"/>
              </w:rPr>
            </w:pPr>
            <w:r>
              <w:rPr>
                <w:rFonts w:hint="eastAsia" w:ascii="Times New Roman" w:hAnsi="Times New Roman"/>
                <w:sz w:val="24"/>
                <w:szCs w:val="24"/>
              </w:rPr>
              <w:t>序号</w:t>
            </w:r>
          </w:p>
        </w:tc>
        <w:tc>
          <w:tcPr>
            <w:tcW w:w="2016" w:type="dxa"/>
            <w:vAlign w:val="center"/>
          </w:tcPr>
          <w:p>
            <w:pPr>
              <w:pStyle w:val="49"/>
              <w:snapToGrid w:val="0"/>
              <w:spacing w:line="240" w:lineRule="auto"/>
              <w:ind w:firstLine="0" w:firstLineChars="0"/>
              <w:jc w:val="center"/>
              <w:rPr>
                <w:rFonts w:ascii="Times New Roman" w:hAnsi="Times New Roman"/>
                <w:sz w:val="24"/>
                <w:szCs w:val="24"/>
              </w:rPr>
            </w:pPr>
            <w:r>
              <w:rPr>
                <w:rFonts w:hint="eastAsia" w:ascii="Times New Roman" w:hAnsi="Times New Roman"/>
                <w:sz w:val="24"/>
                <w:szCs w:val="24"/>
              </w:rPr>
              <w:t>子项代码</w:t>
            </w:r>
          </w:p>
        </w:tc>
        <w:tc>
          <w:tcPr>
            <w:tcW w:w="5244" w:type="dxa"/>
            <w:vAlign w:val="center"/>
          </w:tcPr>
          <w:p>
            <w:pPr>
              <w:pStyle w:val="49"/>
              <w:snapToGrid w:val="0"/>
              <w:spacing w:line="240" w:lineRule="auto"/>
              <w:ind w:firstLine="0" w:firstLineChars="0"/>
              <w:jc w:val="center"/>
              <w:rPr>
                <w:rFonts w:ascii="Times New Roman" w:hAnsi="Times New Roman"/>
                <w:sz w:val="24"/>
                <w:szCs w:val="24"/>
              </w:rPr>
            </w:pPr>
            <w:r>
              <w:rPr>
                <w:rFonts w:hint="eastAsia" w:ascii="Times New Roman" w:hAnsi="Times New Roman"/>
                <w:sz w:val="24"/>
                <w:szCs w:val="24"/>
              </w:rPr>
              <w:t>子项名称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snapToGrid w:val="0"/>
              <w:spacing w:line="240" w:lineRule="auto"/>
              <w:ind w:firstLine="0" w:firstLineChars="0"/>
              <w:jc w:val="center"/>
              <w:rPr>
                <w:rFonts w:ascii="Times New Roman" w:hAnsi="Times New Roman"/>
                <w:sz w:val="24"/>
                <w:szCs w:val="24"/>
              </w:rPr>
            </w:pPr>
            <w:r>
              <w:rPr>
                <w:rFonts w:hint="eastAsia" w:ascii="Times New Roman" w:hAnsi="Times New Roman"/>
                <w:sz w:val="24"/>
                <w:szCs w:val="24"/>
              </w:rPr>
              <w:t>一</w:t>
            </w:r>
          </w:p>
        </w:tc>
        <w:tc>
          <w:tcPr>
            <w:tcW w:w="7260" w:type="dxa"/>
            <w:gridSpan w:val="2"/>
            <w:vAlign w:val="center"/>
          </w:tcPr>
          <w:p>
            <w:pPr>
              <w:pStyle w:val="49"/>
              <w:snapToGrid w:val="0"/>
              <w:spacing w:line="240" w:lineRule="auto"/>
              <w:ind w:firstLine="0" w:firstLineChars="0"/>
              <w:jc w:val="center"/>
              <w:rPr>
                <w:rFonts w:ascii="Times New Roman" w:hAnsi="Times New Roman"/>
                <w:sz w:val="24"/>
                <w:szCs w:val="24"/>
              </w:rPr>
            </w:pPr>
            <w:r>
              <w:rPr>
                <w:rFonts w:hint="eastAsia" w:ascii="Times New Roman" w:hAnsi="Times New Roman"/>
                <w:sz w:val="24"/>
                <w:szCs w:val="24"/>
              </w:rPr>
              <w:t>核岛厂房及构筑物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snapToGrid w:val="0"/>
              <w:spacing w:line="240" w:lineRule="auto"/>
              <w:ind w:firstLine="0" w:firstLineChars="0"/>
              <w:jc w:val="center"/>
              <w:rPr>
                <w:rFonts w:ascii="Times New Roman" w:hAnsi="Times New Roman"/>
                <w:sz w:val="24"/>
                <w:szCs w:val="24"/>
              </w:rPr>
            </w:pPr>
            <w:r>
              <w:rPr>
                <w:rFonts w:hint="eastAsia" w:ascii="Times New Roman" w:hAnsi="Times New Roman"/>
                <w:sz w:val="24"/>
                <w:szCs w:val="24"/>
              </w:rPr>
              <w:t>二</w:t>
            </w:r>
          </w:p>
        </w:tc>
        <w:tc>
          <w:tcPr>
            <w:tcW w:w="7260" w:type="dxa"/>
            <w:gridSpan w:val="2"/>
            <w:vAlign w:val="center"/>
          </w:tcPr>
          <w:p>
            <w:pPr>
              <w:pStyle w:val="49"/>
              <w:snapToGrid w:val="0"/>
              <w:spacing w:line="240" w:lineRule="auto"/>
              <w:ind w:firstLine="0" w:firstLineChars="0"/>
              <w:jc w:val="center"/>
              <w:rPr>
                <w:rFonts w:ascii="Times New Roman" w:hAnsi="Times New Roman"/>
                <w:sz w:val="24"/>
                <w:szCs w:val="24"/>
              </w:rPr>
            </w:pPr>
            <w:r>
              <w:rPr>
                <w:rFonts w:hint="eastAsia" w:ascii="Times New Roman" w:hAnsi="Times New Roman"/>
                <w:sz w:val="24"/>
                <w:szCs w:val="24"/>
              </w:rPr>
              <w:t>常规岛厂房及构筑物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snapToGrid w:val="0"/>
              <w:spacing w:line="240" w:lineRule="auto"/>
              <w:ind w:firstLine="0" w:firstLineChars="0"/>
              <w:jc w:val="center"/>
              <w:rPr>
                <w:rFonts w:ascii="Times New Roman" w:hAnsi="Times New Roman"/>
                <w:sz w:val="24"/>
                <w:szCs w:val="24"/>
              </w:rPr>
            </w:pPr>
            <w:r>
              <w:rPr>
                <w:rFonts w:hint="eastAsia" w:ascii="Times New Roman" w:hAnsi="Times New Roman"/>
                <w:sz w:val="24"/>
                <w:szCs w:val="24"/>
              </w:rPr>
              <w:t>三</w:t>
            </w:r>
          </w:p>
        </w:tc>
        <w:tc>
          <w:tcPr>
            <w:tcW w:w="7260" w:type="dxa"/>
            <w:gridSpan w:val="2"/>
            <w:vAlign w:val="center"/>
          </w:tcPr>
          <w:p>
            <w:pPr>
              <w:pStyle w:val="49"/>
              <w:snapToGrid w:val="0"/>
              <w:spacing w:line="240" w:lineRule="auto"/>
              <w:ind w:firstLine="0" w:firstLineChars="0"/>
              <w:jc w:val="center"/>
              <w:rPr>
                <w:rFonts w:ascii="Times New Roman" w:hAnsi="Times New Roman"/>
                <w:sz w:val="24"/>
                <w:szCs w:val="24"/>
              </w:rPr>
            </w:pPr>
            <w:r>
              <w:rPr>
                <w:rFonts w:hint="eastAsia" w:ascii="Times New Roman" w:hAnsi="Times New Roman"/>
                <w:sz w:val="24"/>
                <w:szCs w:val="24"/>
              </w:rPr>
              <w:t>厂（控制区）内</w:t>
            </w:r>
            <w:r>
              <w:rPr>
                <w:rFonts w:ascii="Times New Roman" w:hAnsi="Times New Roman"/>
                <w:sz w:val="24"/>
                <w:szCs w:val="24"/>
              </w:rPr>
              <w:t>BOP</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pStyle w:val="49"/>
              <w:numPr>
                <w:ilvl w:val="0"/>
                <w:numId w:val="1"/>
              </w:numPr>
              <w:snapToGrid w:val="0"/>
              <w:spacing w:line="240" w:lineRule="auto"/>
              <w:ind w:firstLineChars="0"/>
              <w:jc w:val="center"/>
              <w:rPr>
                <w:rFonts w:ascii="Times New Roman" w:hAnsi="Times New Roman"/>
                <w:sz w:val="24"/>
                <w:szCs w:val="24"/>
              </w:rPr>
            </w:pPr>
          </w:p>
        </w:tc>
        <w:tc>
          <w:tcPr>
            <w:tcW w:w="2016" w:type="dxa"/>
            <w:vAlign w:val="center"/>
          </w:tcPr>
          <w:p>
            <w:pPr>
              <w:pStyle w:val="49"/>
              <w:snapToGrid w:val="0"/>
              <w:spacing w:line="240" w:lineRule="auto"/>
              <w:ind w:firstLine="0" w:firstLineChars="0"/>
              <w:jc w:val="center"/>
              <w:rPr>
                <w:rFonts w:ascii="Times New Roman" w:hAnsi="Times New Roman"/>
                <w:sz w:val="24"/>
                <w:szCs w:val="24"/>
              </w:rPr>
            </w:pPr>
          </w:p>
        </w:tc>
        <w:tc>
          <w:tcPr>
            <w:tcW w:w="5244" w:type="dxa"/>
          </w:tcPr>
          <w:p>
            <w:pPr>
              <w:pStyle w:val="49"/>
              <w:snapToGrid w:val="0"/>
              <w:spacing w:line="240" w:lineRule="auto"/>
              <w:ind w:firstLine="0" w:firstLineChars="0"/>
              <w:rPr>
                <w:rFonts w:ascii="Times New Roman" w:hAnsi="Times New Roman"/>
                <w:sz w:val="24"/>
                <w:szCs w:val="24"/>
              </w:rPr>
            </w:pPr>
          </w:p>
        </w:tc>
      </w:tr>
    </w:tbl>
    <w:p>
      <w:pPr>
        <w:tabs>
          <w:tab w:val="left" w:pos="924"/>
        </w:tabs>
        <w:jc w:val="center"/>
        <w:rPr>
          <w:rFonts w:ascii="Times New Roman" w:hAnsi="Times New Roman" w:eastAsia="方正小标宋简体" w:cs="Times New Roman"/>
          <w:sz w:val="36"/>
          <w:szCs w:val="36"/>
        </w:rPr>
        <w:sectPr>
          <w:pgSz w:w="11906" w:h="16838"/>
          <w:pgMar w:top="1985" w:right="1616" w:bottom="1814" w:left="1616" w:header="851" w:footer="851" w:gutter="0"/>
          <w:pgNumType w:fmt="numberInDash" w:start="15"/>
          <w:cols w:space="425" w:num="1"/>
          <w:docGrid w:type="lines" w:linePitch="312" w:charSpace="0"/>
        </w:sectPr>
      </w:pPr>
    </w:p>
    <w:p>
      <w:pPr>
        <w:tabs>
          <w:tab w:val="left" w:pos="924"/>
        </w:tabs>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附表</w:t>
      </w:r>
      <w:r>
        <w:rPr>
          <w:rFonts w:ascii="Times New Roman" w:hAnsi="Times New Roman" w:eastAsia="黑体" w:cs="Times New Roman"/>
          <w:sz w:val="32"/>
          <w:szCs w:val="32"/>
        </w:rPr>
        <w:t>2</w:t>
      </w:r>
    </w:p>
    <w:p>
      <w:pPr>
        <w:spacing w:line="360" w:lineRule="auto"/>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消防初步设计评审问题单</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037"/>
        <w:gridCol w:w="2083"/>
        <w:gridCol w:w="1337"/>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951"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问题单编号</w:t>
            </w:r>
          </w:p>
        </w:tc>
        <w:tc>
          <w:tcPr>
            <w:tcW w:w="3120" w:type="dxa"/>
            <w:gridSpan w:val="2"/>
            <w:shd w:val="clear" w:color="auto" w:fill="auto"/>
            <w:vAlign w:val="center"/>
          </w:tcPr>
          <w:p>
            <w:pPr>
              <w:spacing w:line="360" w:lineRule="auto"/>
              <w:rPr>
                <w:rFonts w:ascii="Times New Roman" w:hAnsi="Times New Roman" w:eastAsia="仿宋_GB2312" w:cs="Times New Roman"/>
                <w:sz w:val="24"/>
                <w:szCs w:val="24"/>
              </w:rPr>
            </w:pPr>
          </w:p>
        </w:tc>
        <w:tc>
          <w:tcPr>
            <w:tcW w:w="3451" w:type="dxa"/>
            <w:gridSpan w:val="2"/>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页</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共</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1"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问题主题</w:t>
            </w:r>
          </w:p>
        </w:tc>
        <w:tc>
          <w:tcPr>
            <w:tcW w:w="6571" w:type="dxa"/>
            <w:gridSpan w:val="4"/>
            <w:shd w:val="clear" w:color="auto" w:fill="auto"/>
            <w:vAlign w:val="center"/>
          </w:tcPr>
          <w:p>
            <w:pPr>
              <w:spacing w:line="588"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951"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问题描述</w:t>
            </w:r>
          </w:p>
        </w:tc>
        <w:tc>
          <w:tcPr>
            <w:tcW w:w="6571" w:type="dxa"/>
            <w:gridSpan w:val="4"/>
            <w:shd w:val="clear" w:color="auto" w:fill="auto"/>
            <w:vAlign w:val="center"/>
          </w:tcPr>
          <w:p>
            <w:pPr>
              <w:spacing w:line="588" w:lineRule="exact"/>
              <w:rPr>
                <w:rFonts w:ascii="Times New Roman" w:hAnsi="Times New Roman" w:eastAsia="仿宋_GB2312" w:cs="Times New Roman"/>
                <w:sz w:val="24"/>
                <w:szCs w:val="24"/>
              </w:rPr>
            </w:pPr>
          </w:p>
          <w:p>
            <w:pPr>
              <w:spacing w:line="588" w:lineRule="exact"/>
              <w:rPr>
                <w:rFonts w:ascii="Times New Roman" w:hAnsi="Times New Roman" w:eastAsia="仿宋_GB2312" w:cs="Times New Roman"/>
                <w:sz w:val="24"/>
                <w:szCs w:val="24"/>
              </w:rPr>
            </w:pPr>
          </w:p>
          <w:p>
            <w:pPr>
              <w:spacing w:line="588"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951"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问题提出依据</w:t>
            </w:r>
          </w:p>
        </w:tc>
        <w:tc>
          <w:tcPr>
            <w:tcW w:w="6571" w:type="dxa"/>
            <w:gridSpan w:val="4"/>
            <w:shd w:val="clear" w:color="auto" w:fill="auto"/>
            <w:vAlign w:val="center"/>
          </w:tcPr>
          <w:p>
            <w:pPr>
              <w:spacing w:line="588"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1" w:hRule="atLeast"/>
        </w:trPr>
        <w:tc>
          <w:tcPr>
            <w:tcW w:w="1951"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问题答复</w:t>
            </w:r>
          </w:p>
        </w:tc>
        <w:tc>
          <w:tcPr>
            <w:tcW w:w="6571" w:type="dxa"/>
            <w:gridSpan w:val="4"/>
            <w:shd w:val="clear" w:color="auto" w:fill="auto"/>
            <w:vAlign w:val="center"/>
          </w:tcPr>
          <w:p>
            <w:pPr>
              <w:spacing w:line="588" w:lineRule="exact"/>
              <w:rPr>
                <w:rFonts w:ascii="Times New Roman" w:hAnsi="Times New Roman" w:eastAsia="仿宋_GB2312" w:cs="Times New Roman"/>
                <w:sz w:val="24"/>
                <w:szCs w:val="24"/>
              </w:rPr>
            </w:pPr>
          </w:p>
          <w:p>
            <w:pPr>
              <w:spacing w:line="588" w:lineRule="exact"/>
              <w:rPr>
                <w:rFonts w:ascii="Times New Roman" w:hAnsi="Times New Roman" w:eastAsia="仿宋_GB2312" w:cs="Times New Roman"/>
                <w:sz w:val="24"/>
                <w:szCs w:val="24"/>
              </w:rPr>
            </w:pPr>
          </w:p>
          <w:p>
            <w:pPr>
              <w:spacing w:line="588"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51"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专业机构</w:t>
            </w:r>
          </w:p>
        </w:tc>
        <w:tc>
          <w:tcPr>
            <w:tcW w:w="10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提问</w:t>
            </w:r>
          </w:p>
        </w:tc>
        <w:tc>
          <w:tcPr>
            <w:tcW w:w="2083" w:type="dxa"/>
            <w:shd w:val="clear" w:color="auto" w:fill="auto"/>
            <w:vAlign w:val="center"/>
          </w:tcPr>
          <w:p>
            <w:pPr>
              <w:spacing w:line="588" w:lineRule="exact"/>
              <w:rPr>
                <w:rFonts w:ascii="Times New Roman" w:hAnsi="Times New Roman" w:eastAsia="仿宋_GB2312" w:cs="Times New Roman"/>
                <w:sz w:val="24"/>
                <w:szCs w:val="24"/>
              </w:rPr>
            </w:pPr>
          </w:p>
        </w:tc>
        <w:tc>
          <w:tcPr>
            <w:tcW w:w="13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114" w:type="dxa"/>
            <w:shd w:val="clear" w:color="auto" w:fill="auto"/>
            <w:vAlign w:val="center"/>
          </w:tcPr>
          <w:p>
            <w:pPr>
              <w:spacing w:line="588"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951" w:type="dxa"/>
            <w:vMerge w:val="restart"/>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设计单位</w:t>
            </w:r>
          </w:p>
        </w:tc>
        <w:tc>
          <w:tcPr>
            <w:tcW w:w="10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回答</w:t>
            </w:r>
          </w:p>
        </w:tc>
        <w:tc>
          <w:tcPr>
            <w:tcW w:w="2083" w:type="dxa"/>
            <w:shd w:val="clear" w:color="auto" w:fill="auto"/>
            <w:vAlign w:val="center"/>
          </w:tcPr>
          <w:p>
            <w:pPr>
              <w:spacing w:line="588" w:lineRule="exact"/>
              <w:rPr>
                <w:rFonts w:ascii="Times New Roman" w:hAnsi="Times New Roman" w:eastAsia="仿宋_GB2312" w:cs="Times New Roman"/>
                <w:sz w:val="24"/>
                <w:szCs w:val="24"/>
              </w:rPr>
            </w:pPr>
          </w:p>
        </w:tc>
        <w:tc>
          <w:tcPr>
            <w:tcW w:w="13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114" w:type="dxa"/>
            <w:shd w:val="clear" w:color="auto" w:fill="auto"/>
            <w:vAlign w:val="center"/>
          </w:tcPr>
          <w:p>
            <w:pPr>
              <w:spacing w:line="588"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Merge w:val="continue"/>
            <w:shd w:val="clear" w:color="auto" w:fill="auto"/>
            <w:vAlign w:val="center"/>
          </w:tcPr>
          <w:p>
            <w:pPr>
              <w:spacing w:line="588" w:lineRule="exact"/>
              <w:jc w:val="center"/>
              <w:rPr>
                <w:rFonts w:ascii="Times New Roman" w:hAnsi="Times New Roman" w:eastAsia="仿宋_GB2312" w:cs="Times New Roman"/>
                <w:sz w:val="24"/>
                <w:szCs w:val="24"/>
              </w:rPr>
            </w:pPr>
          </w:p>
        </w:tc>
        <w:tc>
          <w:tcPr>
            <w:tcW w:w="10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审核</w:t>
            </w:r>
          </w:p>
        </w:tc>
        <w:tc>
          <w:tcPr>
            <w:tcW w:w="2083" w:type="dxa"/>
            <w:shd w:val="clear" w:color="auto" w:fill="auto"/>
            <w:vAlign w:val="center"/>
          </w:tcPr>
          <w:p>
            <w:pPr>
              <w:spacing w:line="588" w:lineRule="exact"/>
              <w:rPr>
                <w:rFonts w:ascii="Times New Roman" w:hAnsi="Times New Roman" w:eastAsia="仿宋_GB2312" w:cs="Times New Roman"/>
                <w:sz w:val="24"/>
                <w:szCs w:val="24"/>
              </w:rPr>
            </w:pPr>
          </w:p>
        </w:tc>
        <w:tc>
          <w:tcPr>
            <w:tcW w:w="13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114" w:type="dxa"/>
            <w:shd w:val="clear" w:color="auto" w:fill="auto"/>
            <w:vAlign w:val="center"/>
          </w:tcPr>
          <w:p>
            <w:pPr>
              <w:spacing w:line="588"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vMerge w:val="continue"/>
            <w:shd w:val="clear" w:color="auto" w:fill="auto"/>
            <w:vAlign w:val="center"/>
          </w:tcPr>
          <w:p>
            <w:pPr>
              <w:spacing w:line="588" w:lineRule="exact"/>
              <w:jc w:val="center"/>
              <w:rPr>
                <w:rFonts w:ascii="Times New Roman" w:hAnsi="Times New Roman" w:eastAsia="仿宋_GB2312" w:cs="Times New Roman"/>
                <w:sz w:val="24"/>
                <w:szCs w:val="24"/>
              </w:rPr>
            </w:pPr>
          </w:p>
        </w:tc>
        <w:tc>
          <w:tcPr>
            <w:tcW w:w="10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审定</w:t>
            </w:r>
          </w:p>
        </w:tc>
        <w:tc>
          <w:tcPr>
            <w:tcW w:w="2083" w:type="dxa"/>
            <w:shd w:val="clear" w:color="auto" w:fill="auto"/>
            <w:vAlign w:val="center"/>
          </w:tcPr>
          <w:p>
            <w:pPr>
              <w:spacing w:line="588" w:lineRule="exact"/>
              <w:rPr>
                <w:rFonts w:ascii="Times New Roman" w:hAnsi="Times New Roman" w:eastAsia="仿宋_GB2312" w:cs="Times New Roman"/>
                <w:sz w:val="24"/>
                <w:szCs w:val="24"/>
              </w:rPr>
            </w:pPr>
          </w:p>
        </w:tc>
        <w:tc>
          <w:tcPr>
            <w:tcW w:w="13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114" w:type="dxa"/>
            <w:shd w:val="clear" w:color="auto" w:fill="auto"/>
            <w:vAlign w:val="center"/>
          </w:tcPr>
          <w:p>
            <w:pPr>
              <w:spacing w:line="588"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951"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营运单位</w:t>
            </w:r>
          </w:p>
        </w:tc>
        <w:tc>
          <w:tcPr>
            <w:tcW w:w="10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认可</w:t>
            </w:r>
          </w:p>
        </w:tc>
        <w:tc>
          <w:tcPr>
            <w:tcW w:w="2083" w:type="dxa"/>
            <w:shd w:val="clear" w:color="auto" w:fill="auto"/>
            <w:vAlign w:val="center"/>
          </w:tcPr>
          <w:p>
            <w:pPr>
              <w:spacing w:line="588" w:lineRule="exact"/>
              <w:rPr>
                <w:rFonts w:ascii="Times New Roman" w:hAnsi="Times New Roman" w:eastAsia="仿宋_GB2312" w:cs="Times New Roman"/>
                <w:sz w:val="24"/>
                <w:szCs w:val="24"/>
              </w:rPr>
            </w:pPr>
          </w:p>
        </w:tc>
        <w:tc>
          <w:tcPr>
            <w:tcW w:w="13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114" w:type="dxa"/>
            <w:shd w:val="clear" w:color="auto" w:fill="auto"/>
            <w:vAlign w:val="center"/>
          </w:tcPr>
          <w:p>
            <w:pPr>
              <w:spacing w:line="588"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951" w:type="dxa"/>
            <w:vMerge w:val="restar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专业机构</w:t>
            </w:r>
          </w:p>
        </w:tc>
        <w:tc>
          <w:tcPr>
            <w:tcW w:w="10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认可</w:t>
            </w:r>
          </w:p>
        </w:tc>
        <w:tc>
          <w:tcPr>
            <w:tcW w:w="2083" w:type="dxa"/>
            <w:shd w:val="clear" w:color="auto" w:fill="auto"/>
            <w:vAlign w:val="center"/>
          </w:tcPr>
          <w:p>
            <w:pPr>
              <w:spacing w:line="588" w:lineRule="exact"/>
              <w:rPr>
                <w:rFonts w:ascii="Times New Roman" w:hAnsi="Times New Roman" w:eastAsia="仿宋_GB2312" w:cs="Times New Roman"/>
                <w:sz w:val="24"/>
                <w:szCs w:val="24"/>
              </w:rPr>
            </w:pPr>
          </w:p>
        </w:tc>
        <w:tc>
          <w:tcPr>
            <w:tcW w:w="13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114" w:type="dxa"/>
            <w:shd w:val="clear" w:color="auto" w:fill="auto"/>
            <w:vAlign w:val="center"/>
          </w:tcPr>
          <w:p>
            <w:pPr>
              <w:spacing w:line="588"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51" w:type="dxa"/>
            <w:vMerge w:val="continue"/>
            <w:shd w:val="clear" w:color="auto" w:fill="auto"/>
            <w:vAlign w:val="center"/>
          </w:tcPr>
          <w:p>
            <w:pPr>
              <w:spacing w:line="588" w:lineRule="exact"/>
              <w:rPr>
                <w:rFonts w:ascii="Times New Roman" w:hAnsi="Times New Roman" w:eastAsia="仿宋_GB2312" w:cs="Times New Roman"/>
                <w:sz w:val="24"/>
                <w:szCs w:val="24"/>
              </w:rPr>
            </w:pPr>
          </w:p>
        </w:tc>
        <w:tc>
          <w:tcPr>
            <w:tcW w:w="1037" w:type="dxa"/>
            <w:shd w:val="clear" w:color="auto" w:fill="auto"/>
            <w:vAlign w:val="center"/>
          </w:tcPr>
          <w:p>
            <w:pPr>
              <w:spacing w:line="588"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备注</w:t>
            </w:r>
          </w:p>
        </w:tc>
        <w:tc>
          <w:tcPr>
            <w:tcW w:w="5534" w:type="dxa"/>
            <w:gridSpan w:val="3"/>
            <w:shd w:val="clear" w:color="auto" w:fill="auto"/>
            <w:vAlign w:val="center"/>
          </w:tcPr>
          <w:p>
            <w:pPr>
              <w:spacing w:line="588" w:lineRule="exact"/>
              <w:rPr>
                <w:rFonts w:ascii="Times New Roman" w:hAnsi="Times New Roman" w:eastAsia="仿宋_GB2312" w:cs="Times New Roman"/>
                <w:sz w:val="24"/>
                <w:szCs w:val="24"/>
              </w:rPr>
            </w:pPr>
          </w:p>
        </w:tc>
      </w:tr>
    </w:tbl>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widowControl w:val="0"/>
        <w:jc w:val="both"/>
        <w:rPr>
          <w:rFonts w:hint="eastAsia" w:ascii="黑体" w:hAnsi="黑体" w:eastAsia="黑体" w:cs="黑体"/>
          <w:bCs/>
          <w:sz w:val="32"/>
          <w:szCs w:val="32"/>
        </w:rPr>
      </w:pPr>
      <w:r>
        <w:rPr>
          <w:rFonts w:ascii="Times New Roman" w:hAnsi="Times New Roman" w:cs="Times New Roman"/>
        </w:rPr>
        <w:br w:type="page"/>
      </w:r>
      <w:bookmarkStart w:id="4" w:name="_Toc514255777"/>
      <w:r>
        <w:rPr>
          <w:rFonts w:hint="eastAsia" w:ascii="黑体" w:hAnsi="黑体" w:eastAsia="黑体" w:cs="黑体"/>
          <w:sz w:val="32"/>
          <w:szCs w:val="32"/>
        </w:rPr>
        <w:t>附件</w:t>
      </w:r>
      <w:bookmarkEnd w:id="4"/>
      <w:r>
        <w:rPr>
          <w:rFonts w:hint="eastAsia" w:ascii="黑体" w:hAnsi="黑体" w:eastAsia="黑体" w:cs="黑体"/>
          <w:sz w:val="32"/>
          <w:szCs w:val="32"/>
        </w:rPr>
        <w:t>2</w:t>
      </w:r>
    </w:p>
    <w:p>
      <w:pPr>
        <w:widowControl/>
        <w:jc w:val="left"/>
        <w:rPr>
          <w:rFonts w:ascii="Times New Roman" w:hAnsi="Times New Roman" w:eastAsia="仿宋_GB2312" w:cs="Times New Roman"/>
          <w:sz w:val="28"/>
          <w:szCs w:val="28"/>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center"/>
        <w:rPr>
          <w:rFonts w:hint="eastAsia" w:ascii="方正小标宋简体" w:hAnsi="方正小标宋简体" w:eastAsia="方正小标宋简体" w:cs="方正小标宋简体"/>
          <w:bCs/>
          <w:kern w:val="0"/>
          <w:sz w:val="40"/>
          <w:szCs w:val="40"/>
          <w:lang w:val="zh-CN"/>
        </w:rPr>
      </w:pPr>
      <w:r>
        <w:rPr>
          <w:rFonts w:hint="eastAsia" w:ascii="方正小标宋简体" w:hAnsi="方正小标宋简体" w:eastAsia="方正小标宋简体" w:cs="方正小标宋简体"/>
          <w:bCs/>
          <w:kern w:val="0"/>
          <w:sz w:val="40"/>
          <w:szCs w:val="40"/>
          <w:lang w:val="zh-CN"/>
        </w:rPr>
        <w:t>核电厂消防自验收报告</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8"/>
          <w:szCs w:val="28"/>
        </w:rPr>
      </w:pPr>
    </w:p>
    <w:p>
      <w:pPr>
        <w:spacing w:line="360" w:lineRule="auto"/>
        <w:ind w:firstLine="1200" w:firstLineChars="500"/>
        <w:rPr>
          <w:rFonts w:ascii="Times New Roman" w:hAnsi="Times New Roman" w:cs="Times New Roman"/>
          <w:sz w:val="24"/>
          <w:szCs w:val="24"/>
        </w:rPr>
      </w:pPr>
    </w:p>
    <w:p>
      <w:pPr>
        <w:spacing w:line="360" w:lineRule="auto"/>
        <w:ind w:firstLine="1600" w:firstLine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工程名称：</w:t>
      </w: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核电厂营运单位</w:t>
      </w:r>
      <w:r>
        <w:rPr>
          <w:rFonts w:hint="eastAsia" w:ascii="仿宋_GB2312" w:hAnsi="仿宋_GB2312" w:eastAsia="仿宋_GB2312" w:cs="仿宋_GB2312"/>
          <w:sz w:val="32"/>
          <w:szCs w:val="32"/>
        </w:rPr>
        <w:t>：（印章）</w:t>
      </w:r>
    </w:p>
    <w:p>
      <w:pPr>
        <w:spacing w:line="360" w:lineRule="auto"/>
        <w:rPr>
          <w:rFonts w:hint="eastAsia" w:ascii="仿宋_GB2312" w:hAnsi="仿宋_GB2312" w:eastAsia="仿宋_GB2312" w:cs="仿宋_GB2312"/>
          <w:sz w:val="32"/>
          <w:szCs w:val="32"/>
        </w:rPr>
      </w:pPr>
    </w:p>
    <w:p>
      <w:pPr>
        <w:spacing w:line="360" w:lineRule="auto"/>
        <w:ind w:firstLine="1600" w:firstLineChars="500"/>
        <w:rPr>
          <w:rFonts w:hint="eastAsia" w:ascii="仿宋_GB2312" w:hAnsi="仿宋_GB2312" w:eastAsia="仿宋_GB2312" w:cs="仿宋_GB2312"/>
          <w:sz w:val="24"/>
          <w:szCs w:val="24"/>
          <w:u w:val="single"/>
        </w:rPr>
      </w:pP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rPr>
        <w:t>日期：</w:t>
      </w: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4"/>
          <w:szCs w:val="24"/>
        </w:rPr>
        <w:sectPr>
          <w:pgSz w:w="11906" w:h="16838"/>
          <w:pgMar w:top="1985" w:right="1616" w:bottom="1814" w:left="1616" w:header="851" w:footer="992" w:gutter="0"/>
          <w:pgNumType w:fmt="numberInDash"/>
          <w:cols w:space="425" w:num="1"/>
          <w:docGrid w:type="lines" w:linePitch="312" w:charSpace="0"/>
        </w:sectPr>
      </w:pPr>
    </w:p>
    <w:p>
      <w:pPr>
        <w:spacing w:line="360" w:lineRule="auto"/>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核电厂消防自验收报告提纲</w:t>
      </w:r>
    </w:p>
    <w:p>
      <w:pPr>
        <w:spacing w:line="588" w:lineRule="exact"/>
        <w:ind w:firstLine="640" w:firstLineChars="200"/>
        <w:rPr>
          <w:rFonts w:ascii="Times New Roman" w:hAnsi="Times New Roman" w:eastAsia="方正黑体_GBK" w:cs="Times New Roman"/>
          <w:sz w:val="32"/>
          <w:szCs w:val="32"/>
        </w:rPr>
      </w:pPr>
    </w:p>
    <w:p>
      <w:pPr>
        <w:spacing w:line="588"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一、工程概况</w:t>
      </w:r>
    </w:p>
    <w:p>
      <w:pPr>
        <w:spacing w:line="588"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说明工程地理位置、规划容量、建设规模、反应堆类型、参与建设的单位等情况。</w:t>
      </w:r>
    </w:p>
    <w:p>
      <w:pPr>
        <w:spacing w:line="588"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二、自验收组织情况</w:t>
      </w:r>
    </w:p>
    <w:p>
      <w:pPr>
        <w:spacing w:line="588" w:lineRule="exact"/>
        <w:ind w:firstLine="57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（一）自验收依据</w:t>
      </w:r>
    </w:p>
    <w:p>
      <w:pPr>
        <w:spacing w:line="588"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说明自验收依据的法律、法规及相关文件等。</w:t>
      </w:r>
    </w:p>
    <w:p>
      <w:pPr>
        <w:spacing w:line="588" w:lineRule="exact"/>
        <w:ind w:firstLine="57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（二）自验收组织</w:t>
      </w:r>
    </w:p>
    <w:p>
      <w:pPr>
        <w:spacing w:line="588"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说明自验收工作的组织管理、组织机构等。</w:t>
      </w:r>
    </w:p>
    <w:p>
      <w:pPr>
        <w:spacing w:line="588" w:lineRule="exact"/>
        <w:ind w:firstLine="57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（三）自验收计划</w:t>
      </w:r>
    </w:p>
    <w:p>
      <w:pPr>
        <w:spacing w:line="588"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三、自验收实施情况</w:t>
      </w:r>
    </w:p>
    <w:p>
      <w:pPr>
        <w:spacing w:line="588" w:lineRule="exact"/>
        <w:ind w:firstLine="57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（一）资料检查</w:t>
      </w:r>
    </w:p>
    <w:p>
      <w:pPr>
        <w:spacing w:line="588"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自验收文件清单和消防产品清单，包括但不限于初步设计、施工图设计、消防系统调试报告、消防系统首次定期试验报告、消防设施质量合格证明、消防自动装置检测报告等。</w:t>
      </w:r>
    </w:p>
    <w:p>
      <w:pPr>
        <w:spacing w:line="588" w:lineRule="exact"/>
        <w:ind w:firstLine="57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（二）现场检查</w:t>
      </w:r>
    </w:p>
    <w:p>
      <w:pPr>
        <w:spacing w:line="588"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包括但不限于总平面布置、火灾预防、防火区划分、安全疏散、消防给水和灭火、火灾自动报警、电气和电气防火、厂房通风和防排烟等系统和设备的现场检查情况。</w:t>
      </w:r>
    </w:p>
    <w:p>
      <w:pPr>
        <w:spacing w:line="588" w:lineRule="exact"/>
        <w:ind w:firstLine="57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（三）功能性测试</w:t>
      </w:r>
    </w:p>
    <w:p>
      <w:pPr>
        <w:spacing w:line="588"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包括但不限于火灾自动报警系统、灭火系统、防排烟系统、消防电气、防火分隔、火警响应等单项试验或相互之间的联动试验情况。</w:t>
      </w:r>
    </w:p>
    <w:p>
      <w:pPr>
        <w:spacing w:line="588"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四、自验收评价和总结</w:t>
      </w:r>
    </w:p>
    <w:p>
      <w:pPr>
        <w:spacing w:line="588"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对消防自验收工作进行评价和总结，给出自验收评价结论。列出存在的问题及整改情况。</w:t>
      </w:r>
    </w:p>
    <w:p>
      <w:pPr>
        <w:spacing w:line="588" w:lineRule="exact"/>
        <w:ind w:firstLine="480" w:firstLineChars="150"/>
        <w:rPr>
          <w:rFonts w:ascii="仿宋_GB2312" w:hAnsi="Times New Roman" w:eastAsia="仿宋_GB2312" w:cs="Times New Roman"/>
          <w:sz w:val="32"/>
          <w:szCs w:val="32"/>
        </w:rPr>
      </w:pPr>
    </w:p>
    <w:p>
      <w:pPr>
        <w:spacing w:line="588" w:lineRule="exact"/>
        <w:ind w:firstLine="480" w:firstLineChars="15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w:t>
      </w:r>
      <w:r>
        <w:rPr>
          <w:rFonts w:hint="eastAsia" w:ascii="仿宋_GB2312" w:hAnsi="Times New Roman" w:eastAsia="仿宋_GB2312" w:cs="Times New Roman"/>
          <w:sz w:val="32"/>
          <w:szCs w:val="32"/>
        </w:rPr>
        <w:t>表：</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rPr>
        <w:t>核电厂消防自验收基本情况记录表</w:t>
      </w:r>
    </w:p>
    <w:p>
      <w:pPr>
        <w:spacing w:line="588" w:lineRule="exact"/>
        <w:ind w:firstLine="1440" w:firstLineChars="45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rPr>
        <w:t>核电厂消防自验收检查记录表</w:t>
      </w:r>
    </w:p>
    <w:p>
      <w:pPr>
        <w:spacing w:line="360" w:lineRule="auto"/>
        <w:rPr>
          <w:rFonts w:ascii="Times New Roman" w:hAnsi="Times New Roman" w:eastAsia="楷体_GB2312" w:cs="Times New Roman"/>
          <w:sz w:val="28"/>
          <w:szCs w:val="28"/>
        </w:rPr>
      </w:pPr>
    </w:p>
    <w:p>
      <w:pPr>
        <w:spacing w:line="360" w:lineRule="auto"/>
        <w:ind w:firstLine="555"/>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4"/>
          <w:szCs w:val="24"/>
        </w:rPr>
        <w:sectPr>
          <w:pgSz w:w="11906" w:h="16838"/>
          <w:pgMar w:top="1985" w:right="1616" w:bottom="1814" w:left="1616" w:header="851" w:footer="992" w:gutter="0"/>
          <w:pgNumType w:fmt="numberInDash"/>
          <w:cols w:space="425" w:num="1"/>
          <w:docGrid w:type="lines" w:linePitch="312" w:charSpace="0"/>
        </w:sectPr>
      </w:pPr>
    </w:p>
    <w:p>
      <w:pPr>
        <w:widowControl/>
        <w:spacing w:after="156" w:afterLines="50"/>
        <w:jc w:val="left"/>
        <w:rPr>
          <w:rFonts w:ascii="Times New Roman" w:hAnsi="Times New Roman" w:eastAsia="方正小标宋_GBK" w:cs="Times New Roman"/>
          <w:sz w:val="32"/>
          <w:szCs w:val="32"/>
        </w:rPr>
      </w:pPr>
      <w:r>
        <w:rPr>
          <w:rFonts w:hint="eastAsia" w:ascii="Times New Roman" w:hAnsi="Times New Roman" w:eastAsia="黑体" w:cs="Times New Roman"/>
          <w:sz w:val="32"/>
          <w:szCs w:val="32"/>
        </w:rPr>
        <w:t>附表</w:t>
      </w:r>
      <w:r>
        <w:rPr>
          <w:rFonts w:ascii="Times New Roman" w:hAnsi="Times New Roman" w:eastAsia="黑体" w:cs="Times New Roman"/>
          <w:sz w:val="32"/>
          <w:szCs w:val="32"/>
        </w:rPr>
        <w:t>1</w:t>
      </w:r>
      <w:r>
        <w:rPr>
          <w:rFonts w:ascii="Times New Roman" w:hAnsi="Times New Roman" w:eastAsia="黑体" w:cs="Times New Roman"/>
          <w:sz w:val="32"/>
          <w:szCs w:val="32"/>
        </w:rPr>
        <w:t xml:space="preserve">                     </w:t>
      </w:r>
      <w:r>
        <w:rPr>
          <w:rFonts w:hint="eastAsia" w:ascii="方正小标宋简体" w:hAnsi="方正小标宋简体" w:eastAsia="方正小标宋简体" w:cs="方正小标宋简体"/>
          <w:sz w:val="32"/>
          <w:szCs w:val="32"/>
        </w:rPr>
        <w:t>核电厂消防自验收基本情况记录表</w:t>
      </w:r>
    </w:p>
    <w:tbl>
      <w:tblPr>
        <w:tblStyle w:val="23"/>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3"/>
        <w:gridCol w:w="1844"/>
        <w:gridCol w:w="1418"/>
        <w:gridCol w:w="992"/>
        <w:gridCol w:w="286"/>
        <w:gridCol w:w="565"/>
        <w:gridCol w:w="1275"/>
        <w:gridCol w:w="1844"/>
        <w:gridCol w:w="562"/>
        <w:gridCol w:w="997"/>
        <w:gridCol w:w="7"/>
        <w:gridCol w:w="414"/>
        <w:gridCol w:w="1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2233" w:type="dxa"/>
            <w:vMerge w:val="restart"/>
            <w:tcBorders>
              <w:right w:val="single" w:color="auto" w:sz="4" w:space="0"/>
            </w:tcBorders>
            <w:vAlign w:val="center"/>
          </w:tcPr>
          <w:p>
            <w:pPr>
              <w:rPr>
                <w:rFonts w:ascii="Times New Roman" w:hAnsi="Times New Roman" w:eastAsia="仿宋_GB2312" w:cs="Times New Roman"/>
                <w:szCs w:val="24"/>
              </w:rPr>
            </w:pPr>
            <w:r>
              <w:rPr>
                <w:rFonts w:hint="eastAsia" w:ascii="Times New Roman" w:hAnsi="Times New Roman" w:eastAsia="仿宋_GB2312" w:cs="Times New Roman"/>
              </w:rPr>
              <w:t>建筑名称</w:t>
            </w:r>
          </w:p>
        </w:tc>
        <w:tc>
          <w:tcPr>
            <w:tcW w:w="1844" w:type="dxa"/>
            <w:vMerge w:val="restart"/>
            <w:tcBorders>
              <w:left w:val="single" w:color="auto" w:sz="4" w:space="0"/>
              <w:right w:val="single" w:color="auto" w:sz="4" w:space="0"/>
            </w:tcBorders>
            <w:vAlign w:val="center"/>
          </w:tcPr>
          <w:p>
            <w:pPr>
              <w:ind w:left="-109" w:leftChars="-52" w:right="-132" w:rightChars="-63" w:firstLine="1"/>
              <w:jc w:val="center"/>
              <w:rPr>
                <w:rFonts w:ascii="Times New Roman" w:hAnsi="Times New Roman" w:eastAsia="仿宋_GB2312" w:cs="Times New Roman"/>
                <w:szCs w:val="24"/>
              </w:rPr>
            </w:pPr>
            <w:r>
              <w:rPr>
                <w:rFonts w:hint="eastAsia" w:ascii="Times New Roman" w:hAnsi="Times New Roman" w:eastAsia="仿宋_GB2312" w:cs="Times New Roman"/>
              </w:rPr>
              <w:t>结构类型</w:t>
            </w:r>
          </w:p>
        </w:tc>
        <w:tc>
          <w:tcPr>
            <w:tcW w:w="1418" w:type="dxa"/>
            <w:vMerge w:val="restart"/>
            <w:tcBorders>
              <w:left w:val="single" w:color="auto" w:sz="4" w:space="0"/>
              <w:right w:val="single" w:color="auto" w:sz="4" w:space="0"/>
            </w:tcBorders>
            <w:vAlign w:val="center"/>
          </w:tcPr>
          <w:p>
            <w:pPr>
              <w:ind w:leftChars="-51" w:right="-107" w:rightChars="-51" w:hanging="107" w:hangingChars="51"/>
              <w:jc w:val="center"/>
              <w:rPr>
                <w:rFonts w:ascii="Times New Roman" w:hAnsi="Times New Roman" w:eastAsia="仿宋_GB2312" w:cs="Times New Roman"/>
                <w:szCs w:val="24"/>
              </w:rPr>
            </w:pPr>
            <w:r>
              <w:rPr>
                <w:rFonts w:hint="eastAsia" w:ascii="Times New Roman" w:hAnsi="Times New Roman" w:eastAsia="仿宋_GB2312" w:cs="Times New Roman"/>
              </w:rPr>
              <w:t>耐火等级</w:t>
            </w:r>
          </w:p>
        </w:tc>
        <w:tc>
          <w:tcPr>
            <w:tcW w:w="1843" w:type="dxa"/>
            <w:gridSpan w:val="3"/>
            <w:tcBorders>
              <w:left w:val="single" w:color="auto" w:sz="4" w:space="0"/>
              <w:bottom w:val="single" w:color="auto" w:sz="4" w:space="0"/>
              <w:right w:val="single" w:color="auto" w:sz="4" w:space="0"/>
            </w:tcBorders>
            <w:vAlign w:val="center"/>
          </w:tcPr>
          <w:p>
            <w:pPr>
              <w:ind w:leftChars="-47" w:right="-53" w:rightChars="-25" w:hanging="98" w:hangingChars="47"/>
              <w:jc w:val="center"/>
              <w:rPr>
                <w:rFonts w:ascii="Times New Roman" w:hAnsi="Times New Roman" w:eastAsia="仿宋_GB2312" w:cs="Times New Roman"/>
                <w:szCs w:val="24"/>
              </w:rPr>
            </w:pPr>
            <w:r>
              <w:rPr>
                <w:rFonts w:hint="eastAsia" w:ascii="Times New Roman" w:hAnsi="Times New Roman" w:eastAsia="仿宋_GB2312" w:cs="Times New Roman"/>
              </w:rPr>
              <w:t>层数</w:t>
            </w:r>
          </w:p>
        </w:tc>
        <w:tc>
          <w:tcPr>
            <w:tcW w:w="1275" w:type="dxa"/>
            <w:vMerge w:val="restart"/>
            <w:tcBorders>
              <w:left w:val="single" w:color="auto" w:sz="4" w:space="0"/>
              <w:right w:val="single" w:color="auto" w:sz="4" w:space="0"/>
            </w:tcBorders>
            <w:vAlign w:val="center"/>
          </w:tcPr>
          <w:p>
            <w:pPr>
              <w:jc w:val="center"/>
              <w:rPr>
                <w:rFonts w:ascii="Times New Roman" w:hAnsi="Times New Roman" w:eastAsia="仿宋_GB2312" w:cs="Times New Roman"/>
                <w:szCs w:val="24"/>
              </w:rPr>
            </w:pPr>
            <w:r>
              <w:rPr>
                <w:rFonts w:hint="eastAsia" w:ascii="Times New Roman" w:hAnsi="Times New Roman" w:eastAsia="仿宋_GB2312" w:cs="Times New Roman"/>
              </w:rPr>
              <w:t>建筑高度</w:t>
            </w:r>
          </w:p>
          <w:p>
            <w:pPr>
              <w:jc w:val="center"/>
              <w:rPr>
                <w:rFonts w:ascii="Times New Roman" w:hAnsi="Times New Roman" w:eastAsia="仿宋_GB2312" w:cs="Times New Roman"/>
                <w:szCs w:val="24"/>
              </w:rPr>
            </w:pPr>
            <w:r>
              <w:rPr>
                <w:rFonts w:hint="eastAsia" w:ascii="Times New Roman" w:hAnsi="Times New Roman" w:eastAsia="仿宋_GB2312" w:cs="Times New Roman"/>
              </w:rPr>
              <w:t>（</w:t>
            </w:r>
            <w:r>
              <w:rPr>
                <w:rFonts w:ascii="Times New Roman" w:hAnsi="Times New Roman" w:eastAsia="仿宋_GB2312" w:cs="Times New Roman"/>
              </w:rPr>
              <w:t>m</w:t>
            </w:r>
            <w:r>
              <w:rPr>
                <w:rFonts w:hint="eastAsia" w:ascii="Times New Roman" w:hAnsi="Times New Roman" w:eastAsia="仿宋_GB2312" w:cs="Times New Roman"/>
              </w:rPr>
              <w:t>）</w:t>
            </w:r>
          </w:p>
        </w:tc>
        <w:tc>
          <w:tcPr>
            <w:tcW w:w="2406" w:type="dxa"/>
            <w:gridSpan w:val="2"/>
            <w:vMerge w:val="restart"/>
            <w:tcBorders>
              <w:left w:val="single" w:color="auto" w:sz="4" w:space="0"/>
              <w:right w:val="single" w:color="auto" w:sz="4" w:space="0"/>
            </w:tcBorders>
            <w:vAlign w:val="center"/>
          </w:tcPr>
          <w:p>
            <w:pPr>
              <w:jc w:val="center"/>
              <w:rPr>
                <w:rFonts w:ascii="Times New Roman" w:hAnsi="Times New Roman" w:eastAsia="仿宋_GB2312" w:cs="Times New Roman"/>
                <w:szCs w:val="24"/>
              </w:rPr>
            </w:pPr>
            <w:r>
              <w:rPr>
                <w:rFonts w:hint="eastAsia" w:ascii="Times New Roman" w:hAnsi="Times New Roman" w:eastAsia="仿宋_GB2312" w:cs="Times New Roman"/>
              </w:rPr>
              <w:t>占地面积</w:t>
            </w:r>
          </w:p>
          <w:p>
            <w:pPr>
              <w:jc w:val="center"/>
              <w:rPr>
                <w:rFonts w:ascii="Times New Roman" w:hAnsi="Times New Roman" w:eastAsia="仿宋_GB2312" w:cs="Times New Roman"/>
                <w:szCs w:val="24"/>
              </w:rPr>
            </w:pPr>
            <w:r>
              <w:rPr>
                <w:rFonts w:hint="eastAsia" w:ascii="Times New Roman" w:hAnsi="Times New Roman" w:eastAsia="仿宋_GB2312" w:cs="Times New Roman"/>
              </w:rPr>
              <w:t>（</w:t>
            </w:r>
            <w:r>
              <w:rPr>
                <w:rFonts w:ascii="Times New Roman" w:hAnsi="Times New Roman" w:eastAsia="仿宋_GB2312" w:cs="Times New Roman"/>
              </w:rPr>
              <w:t>m</w:t>
            </w:r>
            <w:r>
              <w:rPr>
                <w:rFonts w:ascii="Times New Roman" w:hAnsi="Times New Roman" w:eastAsia="仿宋_GB2312" w:cs="Times New Roman"/>
                <w:szCs w:val="21"/>
                <w:vertAlign w:val="superscript"/>
              </w:rPr>
              <w:t>2</w:t>
            </w:r>
            <w:r>
              <w:rPr>
                <w:rFonts w:hint="eastAsia" w:ascii="Times New Roman" w:hAnsi="Times New Roman" w:eastAsia="仿宋_GB2312" w:cs="Times New Roman"/>
              </w:rPr>
              <w:t>）</w:t>
            </w:r>
          </w:p>
        </w:tc>
        <w:tc>
          <w:tcPr>
            <w:tcW w:w="3155" w:type="dxa"/>
            <w:gridSpan w:val="4"/>
            <w:tcBorders>
              <w:left w:val="single" w:color="auto" w:sz="4" w:space="0"/>
              <w:bottom w:val="single" w:color="auto" w:sz="4" w:space="0"/>
            </w:tcBorders>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rPr>
              <w:t>建筑面积（</w:t>
            </w:r>
            <w:r>
              <w:rPr>
                <w:rFonts w:ascii="Times New Roman" w:hAnsi="Times New Roman" w:eastAsia="仿宋_GB2312" w:cs="Times New Roman"/>
              </w:rPr>
              <w:t>m</w:t>
            </w:r>
            <w:r>
              <w:rPr>
                <w:rFonts w:ascii="Times New Roman" w:hAnsi="Times New Roman" w:eastAsia="仿宋_GB2312" w:cs="Times New Roman"/>
                <w:szCs w:val="21"/>
                <w:vertAlign w:val="superscript"/>
              </w:rPr>
              <w:t>2</w:t>
            </w:r>
            <w:r>
              <w:rPr>
                <w:rFonts w:hint="eastAsia" w:ascii="Times New Roman" w:hAnsi="Times New Roman" w:eastAsia="仿宋_GB2312" w:cs="Times New Roma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2" w:hRule="atLeast"/>
        </w:trPr>
        <w:tc>
          <w:tcPr>
            <w:tcW w:w="2233" w:type="dxa"/>
            <w:vMerge w:val="continue"/>
            <w:tcBorders>
              <w:right w:val="single" w:color="auto" w:sz="4" w:space="0"/>
            </w:tcBorders>
            <w:vAlign w:val="center"/>
          </w:tcPr>
          <w:p>
            <w:pPr>
              <w:jc w:val="center"/>
              <w:rPr>
                <w:rFonts w:ascii="Times New Roman" w:hAnsi="Times New Roman" w:eastAsia="仿宋_GB2312" w:cs="Times New Roman"/>
              </w:rPr>
            </w:pPr>
          </w:p>
        </w:tc>
        <w:tc>
          <w:tcPr>
            <w:tcW w:w="1844" w:type="dxa"/>
            <w:vMerge w:val="continue"/>
            <w:tcBorders>
              <w:left w:val="single" w:color="auto" w:sz="4" w:space="0"/>
              <w:right w:val="single" w:color="auto" w:sz="4" w:space="0"/>
            </w:tcBorders>
            <w:vAlign w:val="center"/>
          </w:tcPr>
          <w:p>
            <w:pPr>
              <w:ind w:left="-109" w:leftChars="-52" w:right="-132" w:rightChars="-63" w:firstLine="1"/>
              <w:jc w:val="center"/>
              <w:rPr>
                <w:rFonts w:ascii="Times New Roman" w:hAnsi="Times New Roman" w:eastAsia="仿宋_GB2312" w:cs="Times New Roman"/>
              </w:rPr>
            </w:pPr>
          </w:p>
        </w:tc>
        <w:tc>
          <w:tcPr>
            <w:tcW w:w="1418" w:type="dxa"/>
            <w:vMerge w:val="continue"/>
            <w:tcBorders>
              <w:left w:val="single" w:color="auto" w:sz="4" w:space="0"/>
              <w:right w:val="single" w:color="auto" w:sz="4" w:space="0"/>
            </w:tcBorders>
            <w:vAlign w:val="center"/>
          </w:tcPr>
          <w:p>
            <w:pPr>
              <w:ind w:leftChars="-51" w:right="-107" w:rightChars="-51" w:hanging="107" w:hangingChars="51"/>
              <w:jc w:val="center"/>
              <w:rPr>
                <w:rFonts w:ascii="Times New Roman" w:hAnsi="Times New Roman" w:eastAsia="仿宋_GB2312" w:cs="Times New Roman"/>
              </w:rPr>
            </w:pPr>
          </w:p>
        </w:tc>
        <w:tc>
          <w:tcPr>
            <w:tcW w:w="992" w:type="dxa"/>
            <w:tcBorders>
              <w:top w:val="single" w:color="auto" w:sz="4" w:space="0"/>
              <w:left w:val="single" w:color="auto" w:sz="4" w:space="0"/>
              <w:right w:val="single" w:color="auto" w:sz="4" w:space="0"/>
            </w:tcBorders>
            <w:vAlign w:val="center"/>
          </w:tcPr>
          <w:p>
            <w:pPr>
              <w:ind w:left="-99" w:leftChars="-47" w:right="-53" w:rightChars="-25"/>
              <w:jc w:val="center"/>
              <w:rPr>
                <w:rFonts w:ascii="Times New Roman" w:hAnsi="Times New Roman" w:eastAsia="仿宋_GB2312" w:cs="Times New Roman"/>
                <w:szCs w:val="24"/>
              </w:rPr>
            </w:pPr>
            <w:r>
              <w:rPr>
                <w:rFonts w:hint="eastAsia" w:ascii="Times New Roman" w:hAnsi="Times New Roman" w:eastAsia="仿宋_GB2312" w:cs="Times New Roman"/>
              </w:rPr>
              <w:t>地上</w:t>
            </w:r>
          </w:p>
        </w:tc>
        <w:tc>
          <w:tcPr>
            <w:tcW w:w="851" w:type="dxa"/>
            <w:gridSpan w:val="2"/>
            <w:tcBorders>
              <w:top w:val="single" w:color="auto" w:sz="4" w:space="0"/>
              <w:left w:val="single" w:color="auto" w:sz="4" w:space="0"/>
              <w:right w:val="single" w:color="auto" w:sz="4" w:space="0"/>
            </w:tcBorders>
            <w:vAlign w:val="center"/>
          </w:tcPr>
          <w:p>
            <w:pPr>
              <w:ind w:left="-99" w:leftChars="-47" w:right="-53" w:rightChars="-25"/>
              <w:jc w:val="center"/>
              <w:rPr>
                <w:rFonts w:ascii="Times New Roman" w:hAnsi="Times New Roman" w:eastAsia="仿宋_GB2312" w:cs="Times New Roman"/>
                <w:szCs w:val="24"/>
              </w:rPr>
            </w:pPr>
            <w:r>
              <w:rPr>
                <w:rFonts w:hint="eastAsia" w:ascii="Times New Roman" w:hAnsi="Times New Roman" w:eastAsia="仿宋_GB2312" w:cs="Times New Roman"/>
              </w:rPr>
              <w:t>地下</w:t>
            </w:r>
          </w:p>
        </w:tc>
        <w:tc>
          <w:tcPr>
            <w:tcW w:w="1275" w:type="dxa"/>
            <w:vMerge w:val="continue"/>
            <w:tcBorders>
              <w:left w:val="single" w:color="auto" w:sz="4" w:space="0"/>
              <w:right w:val="single" w:color="auto" w:sz="4" w:space="0"/>
            </w:tcBorders>
            <w:vAlign w:val="center"/>
          </w:tcPr>
          <w:p>
            <w:pPr>
              <w:spacing w:line="360" w:lineRule="auto"/>
              <w:rPr>
                <w:rFonts w:ascii="Times New Roman" w:hAnsi="Times New Roman" w:eastAsia="仿宋_GB2312" w:cs="Times New Roman"/>
                <w:sz w:val="24"/>
                <w:szCs w:val="24"/>
              </w:rPr>
            </w:pPr>
          </w:p>
        </w:tc>
        <w:tc>
          <w:tcPr>
            <w:tcW w:w="2406" w:type="dxa"/>
            <w:gridSpan w:val="2"/>
            <w:vMerge w:val="continue"/>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418" w:type="dxa"/>
            <w:gridSpan w:val="3"/>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szCs w:val="24"/>
              </w:rPr>
            </w:pPr>
            <w:r>
              <w:rPr>
                <w:rFonts w:hint="eastAsia" w:ascii="Times New Roman" w:hAnsi="Times New Roman" w:eastAsia="仿宋_GB2312" w:cs="Times New Roman"/>
              </w:rPr>
              <w:t>地上</w:t>
            </w:r>
          </w:p>
        </w:tc>
        <w:tc>
          <w:tcPr>
            <w:tcW w:w="1737" w:type="dxa"/>
            <w:tcBorders>
              <w:top w:val="single" w:color="auto" w:sz="4" w:space="0"/>
              <w:left w:val="single" w:color="auto" w:sz="4" w:space="0"/>
            </w:tcBorders>
            <w:vAlign w:val="center"/>
          </w:tcPr>
          <w:p>
            <w:pPr>
              <w:jc w:val="center"/>
              <w:rPr>
                <w:rFonts w:ascii="Times New Roman" w:hAnsi="Times New Roman" w:eastAsia="仿宋_GB2312" w:cs="Times New Roman"/>
                <w:szCs w:val="24"/>
              </w:rPr>
            </w:pPr>
            <w:r>
              <w:rPr>
                <w:rFonts w:hint="eastAsia" w:ascii="Times New Roman" w:hAnsi="Times New Roman" w:eastAsia="仿宋_GB2312" w:cs="Times New Roman"/>
              </w:rPr>
              <w:t>地下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2233" w:type="dxa"/>
            <w:tcBorders>
              <w:right w:val="single" w:color="auto" w:sz="4" w:space="0"/>
            </w:tcBorders>
            <w:vAlign w:val="center"/>
          </w:tcPr>
          <w:p>
            <w:pPr>
              <w:widowControl/>
              <w:jc w:val="left"/>
              <w:rPr>
                <w:rFonts w:ascii="Times New Roman" w:hAnsi="Times New Roman" w:eastAsia="仿宋_GB2312" w:cs="Times New Roman"/>
                <w:szCs w:val="24"/>
              </w:rPr>
            </w:pPr>
          </w:p>
        </w:tc>
        <w:tc>
          <w:tcPr>
            <w:tcW w:w="1844" w:type="dxa"/>
            <w:tcBorders>
              <w:left w:val="single" w:color="auto" w:sz="4" w:space="0"/>
              <w:right w:val="single" w:color="auto" w:sz="4" w:space="0"/>
            </w:tcBorders>
            <w:vAlign w:val="center"/>
          </w:tcPr>
          <w:p>
            <w:pPr>
              <w:widowControl/>
              <w:jc w:val="left"/>
              <w:rPr>
                <w:rFonts w:ascii="Times New Roman" w:hAnsi="Times New Roman" w:eastAsia="仿宋_GB2312" w:cs="Times New Roman"/>
                <w:szCs w:val="24"/>
              </w:rPr>
            </w:pPr>
          </w:p>
        </w:tc>
        <w:tc>
          <w:tcPr>
            <w:tcW w:w="1418" w:type="dxa"/>
            <w:tcBorders>
              <w:left w:val="single" w:color="auto" w:sz="4" w:space="0"/>
              <w:right w:val="single" w:color="auto" w:sz="4" w:space="0"/>
            </w:tcBorders>
            <w:vAlign w:val="center"/>
          </w:tcPr>
          <w:p>
            <w:pPr>
              <w:widowControl/>
              <w:jc w:val="left"/>
              <w:rPr>
                <w:rFonts w:ascii="Times New Roman" w:hAnsi="Times New Roman" w:eastAsia="仿宋_GB2312" w:cs="Times New Roman"/>
                <w:szCs w:val="24"/>
              </w:rPr>
            </w:pPr>
          </w:p>
        </w:tc>
        <w:tc>
          <w:tcPr>
            <w:tcW w:w="992" w:type="dxa"/>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851" w:type="dxa"/>
            <w:gridSpan w:val="2"/>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275" w:type="dxa"/>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2406" w:type="dxa"/>
            <w:gridSpan w:val="2"/>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418" w:type="dxa"/>
            <w:gridSpan w:val="3"/>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p>
        </w:tc>
        <w:tc>
          <w:tcPr>
            <w:tcW w:w="1737" w:type="dxa"/>
            <w:tcBorders>
              <w:lef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gridSpan w:val="2"/>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单项名称</w:t>
            </w:r>
          </w:p>
        </w:tc>
        <w:tc>
          <w:tcPr>
            <w:tcW w:w="1418"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评定结论</w:t>
            </w:r>
          </w:p>
        </w:tc>
        <w:tc>
          <w:tcPr>
            <w:tcW w:w="8679" w:type="dxa"/>
            <w:gridSpan w:val="10"/>
            <w:vMerge w:val="restart"/>
            <w:tcBorders>
              <w:top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消防自验收基本情况和综合评定结论：</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□建筑类别、耐火等级、总平面布局或平面布置</w:t>
            </w:r>
          </w:p>
        </w:tc>
        <w:tc>
          <w:tcPr>
            <w:tcW w:w="1418" w:type="dxa"/>
          </w:tcPr>
          <w:p>
            <w:pPr>
              <w:spacing w:line="360" w:lineRule="auto"/>
              <w:rPr>
                <w:rFonts w:ascii="Times New Roman" w:hAnsi="Times New Roman" w:eastAsia="仿宋_GB2312" w:cs="Times New Roman"/>
                <w:sz w:val="24"/>
                <w:szCs w:val="24"/>
              </w:rPr>
            </w:pPr>
          </w:p>
        </w:tc>
        <w:tc>
          <w:tcPr>
            <w:tcW w:w="8679" w:type="dxa"/>
            <w:gridSpan w:val="10"/>
            <w:vMerge w:val="continue"/>
            <w:tcBorders>
              <w:righ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□建筑保温及外墙装饰防火、内部装修防火</w:t>
            </w:r>
          </w:p>
        </w:tc>
        <w:tc>
          <w:tcPr>
            <w:tcW w:w="1418" w:type="dxa"/>
          </w:tcPr>
          <w:p>
            <w:pPr>
              <w:spacing w:line="360" w:lineRule="auto"/>
              <w:rPr>
                <w:rFonts w:ascii="Times New Roman" w:hAnsi="Times New Roman" w:eastAsia="仿宋_GB2312" w:cs="Times New Roman"/>
                <w:sz w:val="24"/>
                <w:szCs w:val="24"/>
              </w:rPr>
            </w:pPr>
          </w:p>
        </w:tc>
        <w:tc>
          <w:tcPr>
            <w:tcW w:w="8679" w:type="dxa"/>
            <w:gridSpan w:val="10"/>
            <w:vMerge w:val="continue"/>
            <w:tcBorders>
              <w:righ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4077"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□防火防烟分隔、防爆</w:t>
            </w:r>
          </w:p>
        </w:tc>
        <w:tc>
          <w:tcPr>
            <w:tcW w:w="1418" w:type="dxa"/>
          </w:tcPr>
          <w:p>
            <w:pPr>
              <w:spacing w:line="360" w:lineRule="auto"/>
              <w:rPr>
                <w:rFonts w:ascii="Times New Roman" w:hAnsi="Times New Roman" w:eastAsia="仿宋_GB2312" w:cs="Times New Roman"/>
                <w:sz w:val="24"/>
                <w:szCs w:val="24"/>
              </w:rPr>
            </w:pPr>
          </w:p>
        </w:tc>
        <w:tc>
          <w:tcPr>
            <w:tcW w:w="8679" w:type="dxa"/>
            <w:gridSpan w:val="10"/>
            <w:vMerge w:val="continue"/>
            <w:tcBorders>
              <w:righ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4077"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□安全疏散与消防电梯</w:t>
            </w:r>
          </w:p>
        </w:tc>
        <w:tc>
          <w:tcPr>
            <w:tcW w:w="1418" w:type="dxa"/>
          </w:tcPr>
          <w:p>
            <w:pPr>
              <w:spacing w:line="360" w:lineRule="auto"/>
              <w:rPr>
                <w:rFonts w:ascii="Times New Roman" w:hAnsi="Times New Roman" w:eastAsia="仿宋_GB2312" w:cs="Times New Roman"/>
                <w:sz w:val="24"/>
                <w:szCs w:val="24"/>
              </w:rPr>
            </w:pPr>
          </w:p>
        </w:tc>
        <w:tc>
          <w:tcPr>
            <w:tcW w:w="8679" w:type="dxa"/>
            <w:gridSpan w:val="10"/>
            <w:vMerge w:val="continue"/>
            <w:tcBorders>
              <w:righ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□灭火系统（包括消火栓、自动喷水、泡沫、气体灭火等）</w:t>
            </w:r>
          </w:p>
        </w:tc>
        <w:tc>
          <w:tcPr>
            <w:tcW w:w="1418" w:type="dxa"/>
          </w:tcPr>
          <w:p>
            <w:pPr>
              <w:spacing w:line="360" w:lineRule="auto"/>
              <w:rPr>
                <w:rFonts w:ascii="Times New Roman" w:hAnsi="Times New Roman" w:eastAsia="仿宋_GB2312" w:cs="Times New Roman"/>
                <w:sz w:val="24"/>
                <w:szCs w:val="24"/>
              </w:rPr>
            </w:pPr>
          </w:p>
        </w:tc>
        <w:tc>
          <w:tcPr>
            <w:tcW w:w="8679" w:type="dxa"/>
            <w:gridSpan w:val="10"/>
            <w:vMerge w:val="continue"/>
            <w:tcBorders>
              <w:bottom w:val="single" w:color="auto" w:sz="4" w:space="0"/>
              <w:right w:val="single" w:color="auto" w:sz="4" w:space="0"/>
            </w:tcBorders>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4077"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□火灾自动报警系统</w:t>
            </w:r>
          </w:p>
        </w:tc>
        <w:tc>
          <w:tcPr>
            <w:tcW w:w="1418" w:type="dxa"/>
          </w:tcPr>
          <w:p>
            <w:pPr>
              <w:spacing w:line="360" w:lineRule="auto"/>
              <w:rPr>
                <w:rFonts w:ascii="Times New Roman" w:hAnsi="Times New Roman" w:eastAsia="仿宋_GB2312" w:cs="Times New Roman"/>
                <w:sz w:val="21"/>
                <w:szCs w:val="21"/>
              </w:rPr>
            </w:pPr>
          </w:p>
        </w:tc>
        <w:tc>
          <w:tcPr>
            <w:tcW w:w="1278" w:type="dxa"/>
            <w:gridSpan w:val="2"/>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验收人员</w:t>
            </w:r>
          </w:p>
        </w:tc>
        <w:tc>
          <w:tcPr>
            <w:tcW w:w="3684" w:type="dxa"/>
            <w:gridSpan w:val="3"/>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1"/>
                <w:szCs w:val="21"/>
              </w:rPr>
            </w:pPr>
          </w:p>
        </w:tc>
        <w:tc>
          <w:tcPr>
            <w:tcW w:w="1566" w:type="dxa"/>
            <w:gridSpan w:val="3"/>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验收日期：</w:t>
            </w:r>
          </w:p>
        </w:tc>
        <w:tc>
          <w:tcPr>
            <w:tcW w:w="2151" w:type="dxa"/>
            <w:gridSpan w:val="2"/>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4077"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□防烟排烟系统及通风、空调系统防火</w:t>
            </w:r>
          </w:p>
        </w:tc>
        <w:tc>
          <w:tcPr>
            <w:tcW w:w="1418" w:type="dxa"/>
          </w:tcPr>
          <w:p>
            <w:pPr>
              <w:spacing w:line="360" w:lineRule="auto"/>
              <w:rPr>
                <w:rFonts w:ascii="Times New Roman" w:hAnsi="Times New Roman" w:eastAsia="仿宋_GB2312" w:cs="Times New Roman"/>
                <w:sz w:val="21"/>
                <w:szCs w:val="21"/>
              </w:rPr>
            </w:pPr>
          </w:p>
        </w:tc>
        <w:tc>
          <w:tcPr>
            <w:tcW w:w="1278" w:type="dxa"/>
            <w:gridSpan w:val="2"/>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单位类别</w:t>
            </w:r>
          </w:p>
        </w:tc>
        <w:tc>
          <w:tcPr>
            <w:tcW w:w="3684"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单位名称</w:t>
            </w:r>
          </w:p>
        </w:tc>
        <w:tc>
          <w:tcPr>
            <w:tcW w:w="1566" w:type="dxa"/>
            <w:gridSpan w:val="3"/>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参与验收人</w:t>
            </w:r>
          </w:p>
        </w:tc>
        <w:tc>
          <w:tcPr>
            <w:tcW w:w="215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4077"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□消防水生产系统、消防电气</w:t>
            </w:r>
          </w:p>
        </w:tc>
        <w:tc>
          <w:tcPr>
            <w:tcW w:w="1418" w:type="dxa"/>
          </w:tcPr>
          <w:p>
            <w:pPr>
              <w:spacing w:line="360" w:lineRule="auto"/>
              <w:rPr>
                <w:rFonts w:ascii="Times New Roman" w:hAnsi="Times New Roman" w:eastAsia="仿宋_GB2312" w:cs="Times New Roman"/>
                <w:sz w:val="21"/>
                <w:szCs w:val="21"/>
              </w:rPr>
            </w:pPr>
          </w:p>
        </w:tc>
        <w:tc>
          <w:tcPr>
            <w:tcW w:w="1278" w:type="dxa"/>
            <w:gridSpan w:val="2"/>
            <w:tcBorders>
              <w:top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设计单位</w:t>
            </w:r>
          </w:p>
        </w:tc>
        <w:tc>
          <w:tcPr>
            <w:tcW w:w="3684"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cs="Times New Roman"/>
                <w:sz w:val="21"/>
                <w:szCs w:val="21"/>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1"/>
                <w:szCs w:val="21"/>
              </w:rPr>
            </w:pPr>
          </w:p>
        </w:tc>
        <w:tc>
          <w:tcPr>
            <w:tcW w:w="2158" w:type="dxa"/>
            <w:gridSpan w:val="3"/>
            <w:tcBorders>
              <w:top w:val="single" w:color="auto" w:sz="4" w:space="0"/>
              <w:left w:val="single" w:color="auto" w:sz="4" w:space="0"/>
              <w:bottom w:val="single" w:color="auto" w:sz="4" w:space="0"/>
            </w:tcBorders>
          </w:tcPr>
          <w:p>
            <w:pPr>
              <w:spacing w:line="360" w:lineRule="auto"/>
              <w:rPr>
                <w:rFonts w:ascii="Times New Roman" w:hAnsi="Times New Roman" w:eastAsia="仿宋_GB2312"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4077"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□建筑灭火器</w:t>
            </w:r>
          </w:p>
        </w:tc>
        <w:tc>
          <w:tcPr>
            <w:tcW w:w="1418" w:type="dxa"/>
          </w:tcPr>
          <w:p>
            <w:pPr>
              <w:spacing w:line="360" w:lineRule="auto"/>
              <w:rPr>
                <w:rFonts w:ascii="Times New Roman" w:hAnsi="Times New Roman" w:eastAsia="仿宋_GB2312" w:cs="Times New Roman"/>
                <w:sz w:val="21"/>
                <w:szCs w:val="21"/>
              </w:rPr>
            </w:pPr>
          </w:p>
        </w:tc>
        <w:tc>
          <w:tcPr>
            <w:tcW w:w="1278" w:type="dxa"/>
            <w:gridSpan w:val="2"/>
            <w:tcBorders>
              <w:top w:val="single" w:color="auto" w:sz="4" w:space="0"/>
              <w:bottom w:val="single" w:color="auto" w:sz="4" w:space="0"/>
              <w:right w:val="single" w:color="auto" w:sz="4" w:space="0"/>
            </w:tcBorders>
            <w:vAlign w:val="center"/>
          </w:tcPr>
          <w:p>
            <w:pPr>
              <w:spacing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施工单位</w:t>
            </w:r>
          </w:p>
        </w:tc>
        <w:tc>
          <w:tcPr>
            <w:tcW w:w="3684" w:type="dxa"/>
            <w:gridSpan w:val="3"/>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1"/>
                <w:szCs w:val="21"/>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21"/>
                <w:szCs w:val="21"/>
              </w:rPr>
            </w:pPr>
          </w:p>
        </w:tc>
        <w:tc>
          <w:tcPr>
            <w:tcW w:w="2158" w:type="dxa"/>
            <w:gridSpan w:val="3"/>
            <w:tcBorders>
              <w:top w:val="single" w:color="auto" w:sz="4" w:space="0"/>
              <w:left w:val="single" w:color="auto" w:sz="4" w:space="0"/>
              <w:bottom w:val="single" w:color="auto" w:sz="4" w:space="0"/>
            </w:tcBorders>
          </w:tcPr>
          <w:p>
            <w:pPr>
              <w:spacing w:line="360" w:lineRule="auto"/>
              <w:rPr>
                <w:rFonts w:ascii="Times New Roman" w:hAnsi="Times New Roman" w:eastAsia="仿宋_GB2312"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4077"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□消防验收资料审查</w:t>
            </w:r>
          </w:p>
        </w:tc>
        <w:tc>
          <w:tcPr>
            <w:tcW w:w="1418" w:type="dxa"/>
          </w:tcPr>
          <w:p>
            <w:pPr>
              <w:spacing w:line="360" w:lineRule="auto"/>
              <w:rPr>
                <w:rFonts w:ascii="Times New Roman" w:hAnsi="Times New Roman" w:eastAsia="仿宋_GB2312" w:cs="Times New Roman"/>
                <w:sz w:val="21"/>
                <w:szCs w:val="21"/>
              </w:rPr>
            </w:pPr>
          </w:p>
        </w:tc>
        <w:tc>
          <w:tcPr>
            <w:tcW w:w="1278" w:type="dxa"/>
            <w:gridSpan w:val="2"/>
            <w:tcBorders>
              <w:top w:val="single" w:color="auto" w:sz="4" w:space="0"/>
              <w:right w:val="single" w:color="auto" w:sz="4" w:space="0"/>
            </w:tcBorders>
          </w:tcPr>
          <w:p>
            <w:pPr>
              <w:spacing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监理单位</w:t>
            </w:r>
          </w:p>
        </w:tc>
        <w:tc>
          <w:tcPr>
            <w:tcW w:w="3684" w:type="dxa"/>
            <w:gridSpan w:val="3"/>
            <w:tcBorders>
              <w:top w:val="single" w:color="auto" w:sz="4" w:space="0"/>
              <w:left w:val="single" w:color="auto" w:sz="4" w:space="0"/>
              <w:right w:val="single" w:color="auto" w:sz="4" w:space="0"/>
            </w:tcBorders>
          </w:tcPr>
          <w:p>
            <w:pPr>
              <w:spacing w:line="360" w:lineRule="auto"/>
              <w:rPr>
                <w:rFonts w:ascii="Times New Roman" w:hAnsi="Times New Roman" w:eastAsia="仿宋_GB2312" w:cs="Times New Roman"/>
                <w:sz w:val="21"/>
                <w:szCs w:val="21"/>
              </w:rPr>
            </w:pPr>
          </w:p>
        </w:tc>
        <w:tc>
          <w:tcPr>
            <w:tcW w:w="1559" w:type="dxa"/>
            <w:gridSpan w:val="2"/>
            <w:tcBorders>
              <w:top w:val="single" w:color="auto" w:sz="4" w:space="0"/>
              <w:left w:val="single" w:color="auto" w:sz="4" w:space="0"/>
              <w:right w:val="single" w:color="auto" w:sz="4" w:space="0"/>
            </w:tcBorders>
          </w:tcPr>
          <w:p>
            <w:pPr>
              <w:spacing w:line="360" w:lineRule="auto"/>
              <w:rPr>
                <w:rFonts w:ascii="Times New Roman" w:hAnsi="Times New Roman" w:eastAsia="仿宋_GB2312" w:cs="Times New Roman"/>
                <w:sz w:val="21"/>
                <w:szCs w:val="21"/>
              </w:rPr>
            </w:pPr>
          </w:p>
        </w:tc>
        <w:tc>
          <w:tcPr>
            <w:tcW w:w="2158" w:type="dxa"/>
            <w:gridSpan w:val="3"/>
            <w:tcBorders>
              <w:top w:val="single" w:color="auto" w:sz="4" w:space="0"/>
              <w:left w:val="single" w:color="auto" w:sz="4" w:space="0"/>
            </w:tcBorders>
          </w:tcPr>
          <w:p>
            <w:pPr>
              <w:spacing w:line="360" w:lineRule="auto"/>
              <w:rPr>
                <w:rFonts w:ascii="Times New Roman" w:hAnsi="Times New Roman" w:eastAsia="仿宋_GB2312" w:cs="Times New Roman"/>
                <w:sz w:val="21"/>
                <w:szCs w:val="21"/>
              </w:rPr>
            </w:pPr>
          </w:p>
        </w:tc>
      </w:tr>
    </w:tbl>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sectPr>
          <w:pgSz w:w="16838" w:h="11906" w:orient="landscape"/>
          <w:pgMar w:top="1701" w:right="1440" w:bottom="1701" w:left="1440" w:header="851" w:footer="992" w:gutter="0"/>
          <w:pgNumType w:fmt="numberInDash"/>
          <w:cols w:space="425" w:num="1"/>
          <w:docGrid w:type="lines" w:linePitch="312" w:charSpace="0"/>
        </w:sectPr>
      </w:pPr>
    </w:p>
    <w:p>
      <w:pPr>
        <w:widowControl/>
        <w:spacing w:after="156" w:afterLines="50"/>
        <w:ind w:firstLine="320" w:firstLineChars="100"/>
        <w:jc w:val="left"/>
        <w:rPr>
          <w:rFonts w:ascii="Times New Roman" w:hAnsi="Times New Roman" w:eastAsia="方正小标宋_GBK" w:cs="Times New Roman"/>
          <w:sz w:val="32"/>
          <w:szCs w:val="32"/>
        </w:rPr>
      </w:pPr>
      <w:r>
        <w:rPr>
          <w:rFonts w:hint="eastAsia" w:ascii="Times New Roman" w:hAnsi="Times New Roman" w:eastAsia="黑体" w:cs="Times New Roman"/>
          <w:sz w:val="32"/>
          <w:szCs w:val="32"/>
        </w:rPr>
        <w:t>附表</w:t>
      </w:r>
      <w:r>
        <w:rPr>
          <w:rFonts w:ascii="Times New Roman" w:hAnsi="Times New Roman" w:eastAsia="黑体" w:cs="Times New Roman"/>
          <w:sz w:val="32"/>
          <w:szCs w:val="32"/>
        </w:rPr>
        <w:t xml:space="preserve">2 </w:t>
      </w:r>
      <w:r>
        <w:rPr>
          <w:rFonts w:ascii="Times New Roman" w:hAnsi="Times New Roman" w:eastAsia="黑体" w:cs="Times New Roman"/>
          <w:sz w:val="32"/>
          <w:szCs w:val="32"/>
        </w:rPr>
        <w:t xml:space="preserve">                      </w:t>
      </w:r>
      <w:r>
        <w:rPr>
          <w:rFonts w:ascii="Times New Roman" w:hAnsi="Times New Roman" w:eastAsia="方正小标宋_GBK" w:cs="Times New Roman"/>
          <w:sz w:val="32"/>
          <w:szCs w:val="32"/>
        </w:rPr>
        <w:t xml:space="preserve"> </w:t>
      </w:r>
      <w:r>
        <w:rPr>
          <w:rFonts w:ascii="Times New Roman" w:hAnsi="Times New Roman" w:eastAsia="方正小标宋_GBK" w:cs="Times New Roman"/>
          <w:sz w:val="32"/>
          <w:szCs w:val="32"/>
        </w:rPr>
        <w:t xml:space="preserve"> </w:t>
      </w:r>
      <w:r>
        <w:rPr>
          <w:rFonts w:hint="eastAsia" w:ascii="方正小标宋简体" w:hAnsi="方正小标宋简体" w:eastAsia="方正小标宋简体" w:cs="方正小标宋简体"/>
          <w:sz w:val="32"/>
          <w:szCs w:val="32"/>
        </w:rPr>
        <w:t>核电厂消防自验收检查记录表</w:t>
      </w:r>
    </w:p>
    <w:p>
      <w:pPr>
        <w:ind w:left="425" w:hanging="425"/>
        <w:jc w:val="center"/>
        <w:rPr>
          <w:rFonts w:ascii="Times New Roman" w:hAnsi="Times New Roman" w:eastAsia="方正小标宋_GBK" w:cs="Times New Roman"/>
          <w:sz w:val="28"/>
          <w:szCs w:val="24"/>
        </w:rPr>
      </w:pPr>
      <w:r>
        <w:rPr>
          <w:rFonts w:hint="eastAsia" w:ascii="Times New Roman" w:hAnsi="Times New Roman" w:eastAsia="方正小标宋_GBK" w:cs="Times New Roman"/>
          <w:sz w:val="28"/>
          <w:szCs w:val="24"/>
        </w:rPr>
        <w:t>表</w:t>
      </w:r>
      <w:r>
        <w:rPr>
          <w:rFonts w:ascii="Times New Roman" w:hAnsi="Times New Roman" w:eastAsia="方正小标宋_GBK" w:cs="Times New Roman"/>
          <w:sz w:val="28"/>
          <w:szCs w:val="24"/>
        </w:rPr>
        <w:t xml:space="preserve">1 </w:t>
      </w:r>
      <w:r>
        <w:rPr>
          <w:rFonts w:hint="eastAsia" w:ascii="Times New Roman" w:hAnsi="Times New Roman" w:eastAsia="方正小标宋_GBK" w:cs="Times New Roman"/>
          <w:sz w:val="28"/>
          <w:szCs w:val="24"/>
        </w:rPr>
        <w:t>建筑类别与耐火等级、总平面布局、平面布置自验收检查记录（样表）</w:t>
      </w:r>
    </w:p>
    <w:p>
      <w:pPr>
        <w:ind w:left="105" w:leftChars="50" w:firstLine="420" w:firstLineChars="200"/>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1322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4"/>
        <w:gridCol w:w="1309"/>
        <w:gridCol w:w="3837"/>
        <w:gridCol w:w="1855"/>
        <w:gridCol w:w="1182"/>
        <w:gridCol w:w="1074"/>
        <w:gridCol w:w="1685"/>
        <w:gridCol w:w="678"/>
        <w:gridCol w:w="8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774"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309"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383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1855"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941"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67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33"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jc w:val="center"/>
        </w:trPr>
        <w:tc>
          <w:tcPr>
            <w:tcW w:w="774" w:type="dxa"/>
            <w:vMerge w:val="continue"/>
          </w:tcPr>
          <w:p>
            <w:pPr>
              <w:spacing w:line="360" w:lineRule="auto"/>
              <w:rPr>
                <w:rFonts w:ascii="Times New Roman" w:hAnsi="Times New Roman" w:eastAsia="仿宋_GB2312" w:cs="Times New Roman"/>
                <w:szCs w:val="21"/>
              </w:rPr>
            </w:pPr>
          </w:p>
        </w:tc>
        <w:tc>
          <w:tcPr>
            <w:tcW w:w="1309" w:type="dxa"/>
            <w:vMerge w:val="continue"/>
          </w:tcPr>
          <w:p>
            <w:pPr>
              <w:spacing w:line="360" w:lineRule="auto"/>
              <w:rPr>
                <w:rFonts w:ascii="Times New Roman" w:hAnsi="Times New Roman" w:eastAsia="仿宋_GB2312" w:cs="Times New Roman"/>
                <w:szCs w:val="21"/>
              </w:rPr>
            </w:pPr>
          </w:p>
        </w:tc>
        <w:tc>
          <w:tcPr>
            <w:tcW w:w="3837" w:type="dxa"/>
            <w:vMerge w:val="continue"/>
          </w:tcPr>
          <w:p>
            <w:pPr>
              <w:spacing w:line="360" w:lineRule="auto"/>
              <w:rPr>
                <w:rFonts w:ascii="Times New Roman" w:hAnsi="Times New Roman" w:eastAsia="仿宋_GB2312" w:cs="Times New Roman"/>
                <w:szCs w:val="21"/>
              </w:rPr>
            </w:pPr>
          </w:p>
        </w:tc>
        <w:tc>
          <w:tcPr>
            <w:tcW w:w="1855" w:type="dxa"/>
            <w:vMerge w:val="continue"/>
          </w:tcPr>
          <w:p>
            <w:pPr>
              <w:spacing w:line="360" w:lineRule="auto"/>
              <w:rPr>
                <w:rFonts w:ascii="Times New Roman" w:hAnsi="Times New Roman" w:eastAsia="仿宋_GB2312" w:cs="Times New Roman"/>
                <w:szCs w:val="21"/>
              </w:rPr>
            </w:pPr>
          </w:p>
        </w:tc>
        <w:tc>
          <w:tcPr>
            <w:tcW w:w="1182" w:type="dxa"/>
            <w:tcBorders>
              <w:top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074" w:type="dxa"/>
            <w:tcBorders>
              <w:top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685" w:type="dxa"/>
            <w:tcBorders>
              <w:top w:val="single" w:color="auto" w:sz="4" w:space="0"/>
              <w:lef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678" w:type="dxa"/>
            <w:vMerge w:val="continue"/>
          </w:tcPr>
          <w:p>
            <w:pPr>
              <w:spacing w:line="360" w:lineRule="auto"/>
              <w:rPr>
                <w:rFonts w:ascii="Times New Roman" w:hAnsi="Times New Roman" w:eastAsia="仿宋_GB2312" w:cs="Times New Roman"/>
                <w:szCs w:val="21"/>
              </w:rPr>
            </w:pPr>
          </w:p>
        </w:tc>
        <w:tc>
          <w:tcPr>
            <w:tcW w:w="833"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建筑类别</w:t>
            </w:r>
          </w:p>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与</w:t>
            </w:r>
          </w:p>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耐火等级</w:t>
            </w:r>
          </w:p>
        </w:tc>
        <w:tc>
          <w:tcPr>
            <w:tcW w:w="1309"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建筑类别</w:t>
            </w:r>
          </w:p>
        </w:tc>
        <w:tc>
          <w:tcPr>
            <w:tcW w:w="383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核对建筑的规模（面积、高度、层数）和性质，查阅相应资料</w:t>
            </w:r>
          </w:p>
        </w:tc>
        <w:tc>
          <w:tcPr>
            <w:tcW w:w="1855"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restart"/>
          </w:tcPr>
          <w:p>
            <w:pPr>
              <w:rPr>
                <w:rFonts w:ascii="Times New Roman" w:hAnsi="Times New Roman" w:eastAsia="仿宋_GB2312" w:cs="Times New Roman"/>
                <w:szCs w:val="21"/>
              </w:rPr>
            </w:pPr>
          </w:p>
        </w:tc>
        <w:tc>
          <w:tcPr>
            <w:tcW w:w="833"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耐火等级</w:t>
            </w:r>
          </w:p>
        </w:tc>
        <w:tc>
          <w:tcPr>
            <w:tcW w:w="383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核对建筑耐火等级，查阅相应资料，查看建筑主要构件燃烧性能和耐火极限</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continue"/>
            <w:vAlign w:val="center"/>
          </w:tcPr>
          <w:p>
            <w:pPr>
              <w:jc w:val="center"/>
              <w:rPr>
                <w:rFonts w:ascii="Times New Roman" w:hAnsi="Times New Roman" w:eastAsia="仿宋_GB2312" w:cs="Times New Roman"/>
                <w:szCs w:val="21"/>
              </w:rPr>
            </w:pPr>
          </w:p>
        </w:tc>
        <w:tc>
          <w:tcPr>
            <w:tcW w:w="383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查阅相关资料，查看钢构件防火处理</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总平面</w:t>
            </w:r>
          </w:p>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布局</w:t>
            </w:r>
          </w:p>
        </w:tc>
        <w:tc>
          <w:tcPr>
            <w:tcW w:w="1309"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防火间距</w:t>
            </w:r>
          </w:p>
        </w:tc>
        <w:tc>
          <w:tcPr>
            <w:tcW w:w="383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测量消防设计文件中有要求的防火间距</w:t>
            </w:r>
          </w:p>
        </w:tc>
        <w:tc>
          <w:tcPr>
            <w:tcW w:w="1855"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根据不同堆型标准进行细化，且严禁擅自改变用途或被占用，应便于使用</w:t>
            </w: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restart"/>
          </w:tcPr>
          <w:p>
            <w:pPr>
              <w:rPr>
                <w:rFonts w:ascii="Times New Roman" w:hAnsi="Times New Roman" w:eastAsia="仿宋_GB2312" w:cs="Times New Roman"/>
                <w:szCs w:val="21"/>
              </w:rPr>
            </w:pPr>
          </w:p>
        </w:tc>
        <w:tc>
          <w:tcPr>
            <w:tcW w:w="833"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消防车道</w:t>
            </w:r>
          </w:p>
        </w:tc>
        <w:tc>
          <w:tcPr>
            <w:tcW w:w="383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查看设置位置，车道的净宽、净高、转弯半径、树木等障碍物</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continue"/>
            <w:vAlign w:val="center"/>
          </w:tcPr>
          <w:p>
            <w:pPr>
              <w:jc w:val="center"/>
              <w:rPr>
                <w:rFonts w:ascii="Times New Roman" w:hAnsi="Times New Roman" w:eastAsia="仿宋_GB2312" w:cs="Times New Roman"/>
                <w:szCs w:val="21"/>
              </w:rPr>
            </w:pPr>
          </w:p>
        </w:tc>
        <w:tc>
          <w:tcPr>
            <w:tcW w:w="383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查看设置形式，坡度、承载力、回车场等</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平面布置</w:t>
            </w:r>
          </w:p>
        </w:tc>
        <w:tc>
          <w:tcPr>
            <w:tcW w:w="1309"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消防控制室</w:t>
            </w:r>
          </w:p>
        </w:tc>
        <w:tc>
          <w:tcPr>
            <w:tcW w:w="383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查看设置位置、防火分隔、安全出口，测试应急照明</w:t>
            </w:r>
          </w:p>
        </w:tc>
        <w:tc>
          <w:tcPr>
            <w:tcW w:w="1855"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restart"/>
          </w:tcPr>
          <w:p>
            <w:pPr>
              <w:rPr>
                <w:rFonts w:ascii="Times New Roman" w:hAnsi="Times New Roman" w:eastAsia="仿宋_GB2312" w:cs="Times New Roman"/>
                <w:szCs w:val="21"/>
              </w:rPr>
            </w:pPr>
          </w:p>
        </w:tc>
        <w:tc>
          <w:tcPr>
            <w:tcW w:w="833"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continue"/>
            <w:vAlign w:val="center"/>
          </w:tcPr>
          <w:p>
            <w:pPr>
              <w:jc w:val="center"/>
              <w:rPr>
                <w:rFonts w:ascii="Times New Roman" w:hAnsi="Times New Roman" w:eastAsia="仿宋_GB2312" w:cs="Times New Roman"/>
                <w:szCs w:val="21"/>
              </w:rPr>
            </w:pPr>
          </w:p>
        </w:tc>
        <w:tc>
          <w:tcPr>
            <w:tcW w:w="383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查看管道布置、防淹措施</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消防水泵房</w:t>
            </w:r>
          </w:p>
        </w:tc>
        <w:tc>
          <w:tcPr>
            <w:tcW w:w="383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查看设置位置、防火分隔、安全出口，测试应急照明</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4" w:type="dxa"/>
            <w:vMerge w:val="continue"/>
            <w:vAlign w:val="center"/>
          </w:tcPr>
          <w:p>
            <w:pPr>
              <w:jc w:val="center"/>
              <w:rPr>
                <w:rFonts w:ascii="Times New Roman" w:hAnsi="Times New Roman" w:eastAsia="仿宋_GB2312" w:cs="Times New Roman"/>
                <w:szCs w:val="21"/>
              </w:rPr>
            </w:pPr>
          </w:p>
        </w:tc>
        <w:tc>
          <w:tcPr>
            <w:tcW w:w="1309" w:type="dxa"/>
            <w:vMerge w:val="continue"/>
            <w:vAlign w:val="center"/>
          </w:tcPr>
          <w:p>
            <w:pPr>
              <w:jc w:val="center"/>
              <w:rPr>
                <w:rFonts w:ascii="Times New Roman" w:hAnsi="Times New Roman" w:eastAsia="仿宋_GB2312" w:cs="Times New Roman"/>
                <w:szCs w:val="21"/>
              </w:rPr>
            </w:pPr>
          </w:p>
        </w:tc>
        <w:tc>
          <w:tcPr>
            <w:tcW w:w="383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查看防淹措施</w:t>
            </w:r>
          </w:p>
        </w:tc>
        <w:tc>
          <w:tcPr>
            <w:tcW w:w="1855" w:type="dxa"/>
            <w:vMerge w:val="continue"/>
          </w:tcPr>
          <w:p>
            <w:pPr>
              <w:rPr>
                <w:rFonts w:ascii="Times New Roman" w:hAnsi="Times New Roman" w:eastAsia="仿宋_GB2312" w:cs="Times New Roman"/>
                <w:szCs w:val="21"/>
              </w:rPr>
            </w:pPr>
          </w:p>
        </w:tc>
        <w:tc>
          <w:tcPr>
            <w:tcW w:w="11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33" w:type="dxa"/>
            <w:vMerge w:val="continue"/>
          </w:tcPr>
          <w:p>
            <w:pPr>
              <w:rPr>
                <w:rFonts w:ascii="Times New Roman" w:hAnsi="Times New Roman" w:eastAsia="仿宋_GB2312" w:cs="Times New Roman"/>
                <w:szCs w:val="21"/>
              </w:rPr>
            </w:pPr>
          </w:p>
        </w:tc>
      </w:tr>
    </w:tbl>
    <w:p>
      <w:pPr>
        <w:rPr>
          <w:rFonts w:ascii="Times New Roman" w:hAnsi="Times New Roman" w:eastAsia="仿宋_GB2312" w:cs="Times New Roman"/>
        </w:rPr>
      </w:pPr>
      <w:r>
        <w:rPr>
          <w:rFonts w:hint="eastAsia" w:ascii="Times New Roman" w:hAnsi="Times New Roman" w:eastAsia="仿宋_GB2312" w:cs="Times New Roman"/>
        </w:rPr>
        <w:t>备注：</w:t>
      </w:r>
      <w:r>
        <w:rPr>
          <w:rFonts w:ascii="Times New Roman" w:hAnsi="Times New Roman" w:eastAsia="仿宋_GB2312" w:cs="Times New Roman"/>
        </w:rPr>
        <w:t>A</w:t>
      </w:r>
      <w:r>
        <w:rPr>
          <w:rFonts w:hint="eastAsia" w:ascii="Times New Roman" w:hAnsi="Times New Roman" w:eastAsia="仿宋_GB2312" w:cs="Times New Roman"/>
        </w:rPr>
        <w:t>类是指消防技术标准强制性条文规定的内容；</w:t>
      </w:r>
      <w:r>
        <w:rPr>
          <w:rFonts w:ascii="Times New Roman" w:hAnsi="Times New Roman" w:eastAsia="仿宋_GB2312" w:cs="Times New Roman"/>
        </w:rPr>
        <w:t>B</w:t>
      </w:r>
      <w:r>
        <w:rPr>
          <w:rFonts w:hint="eastAsia" w:ascii="Times New Roman" w:hAnsi="Times New Roman" w:eastAsia="仿宋_GB2312" w:cs="Times New Roman"/>
        </w:rPr>
        <w:t>类是指非强制性消防技术标准中带有</w:t>
      </w:r>
      <w:r>
        <w:rPr>
          <w:rFonts w:ascii="Times New Roman" w:hAnsi="Times New Roman" w:eastAsia="仿宋_GB2312" w:cs="Times New Roman"/>
        </w:rPr>
        <w:t>“</w:t>
      </w:r>
      <w:r>
        <w:rPr>
          <w:rFonts w:hint="eastAsia" w:ascii="Times New Roman" w:hAnsi="Times New Roman" w:eastAsia="仿宋_GB2312" w:cs="Times New Roman"/>
        </w:rPr>
        <w:t>严禁</w:t>
      </w:r>
      <w:r>
        <w:rPr>
          <w:rFonts w:ascii="Times New Roman" w:hAnsi="Times New Roman" w:eastAsia="仿宋_GB2312" w:cs="Times New Roman"/>
        </w:rPr>
        <w:t>”“</w:t>
      </w:r>
      <w:r>
        <w:rPr>
          <w:rFonts w:hint="eastAsia" w:ascii="Times New Roman" w:hAnsi="Times New Roman" w:eastAsia="仿宋_GB2312" w:cs="Times New Roman"/>
        </w:rPr>
        <w:t>必须</w:t>
      </w:r>
      <w:r>
        <w:rPr>
          <w:rFonts w:ascii="Times New Roman" w:hAnsi="Times New Roman" w:eastAsia="仿宋_GB2312" w:cs="Times New Roman"/>
        </w:rPr>
        <w:t>”“</w:t>
      </w:r>
      <w:r>
        <w:rPr>
          <w:rFonts w:hint="eastAsia" w:ascii="Times New Roman" w:hAnsi="Times New Roman" w:eastAsia="仿宋_GB2312" w:cs="Times New Roman"/>
        </w:rPr>
        <w:t>应</w:t>
      </w:r>
      <w:r>
        <w:rPr>
          <w:rFonts w:ascii="Times New Roman" w:hAnsi="Times New Roman" w:eastAsia="仿宋_GB2312" w:cs="Times New Roman"/>
        </w:rPr>
        <w:t>”“</w:t>
      </w:r>
      <w:r>
        <w:rPr>
          <w:rFonts w:hint="eastAsia" w:ascii="Times New Roman" w:hAnsi="Times New Roman" w:eastAsia="仿宋_GB2312" w:cs="Times New Roman"/>
        </w:rPr>
        <w:t>不应</w:t>
      </w:r>
      <w:r>
        <w:rPr>
          <w:rFonts w:ascii="Times New Roman" w:hAnsi="Times New Roman" w:eastAsia="仿宋_GB2312" w:cs="Times New Roman"/>
        </w:rPr>
        <w:t>”“</w:t>
      </w:r>
      <w:r>
        <w:rPr>
          <w:rFonts w:hint="eastAsia" w:ascii="Times New Roman" w:hAnsi="Times New Roman" w:eastAsia="仿宋_GB2312" w:cs="Times New Roman"/>
        </w:rPr>
        <w:t>不得</w:t>
      </w:r>
      <w:r>
        <w:rPr>
          <w:rFonts w:ascii="Times New Roman" w:hAnsi="Times New Roman" w:eastAsia="仿宋_GB2312" w:cs="Times New Roman"/>
        </w:rPr>
        <w:t>”</w:t>
      </w:r>
      <w:r>
        <w:rPr>
          <w:rFonts w:hint="eastAsia" w:ascii="Times New Roman" w:hAnsi="Times New Roman" w:eastAsia="仿宋_GB2312" w:cs="Times New Roman"/>
        </w:rPr>
        <w:t>要求的规定内容；</w:t>
      </w:r>
      <w:r>
        <w:rPr>
          <w:rFonts w:ascii="Times New Roman" w:hAnsi="Times New Roman" w:eastAsia="仿宋_GB2312" w:cs="Times New Roman"/>
        </w:rPr>
        <w:t>C</w:t>
      </w:r>
      <w:r>
        <w:rPr>
          <w:rFonts w:hint="eastAsia" w:ascii="Times New Roman" w:hAnsi="Times New Roman" w:eastAsia="仿宋_GB2312" w:cs="Times New Roman"/>
        </w:rPr>
        <w:t>类是指消防技术标准中的其他非强制性条文规定的内容，下同。</w:t>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表2 建筑保温和外墙装饰、建筑内部装修自验收检查记录（样表）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1379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743"/>
        <w:gridCol w:w="3098"/>
        <w:gridCol w:w="2471"/>
        <w:gridCol w:w="1134"/>
        <w:gridCol w:w="1134"/>
        <w:gridCol w:w="1685"/>
        <w:gridCol w:w="678"/>
        <w:gridCol w:w="8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959"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743"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309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2471"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953"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67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9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959" w:type="dxa"/>
            <w:vMerge w:val="continue"/>
          </w:tcPr>
          <w:p>
            <w:pPr>
              <w:spacing w:line="360" w:lineRule="auto"/>
              <w:rPr>
                <w:rFonts w:ascii="Times New Roman" w:hAnsi="Times New Roman" w:eastAsia="仿宋_GB2312" w:cs="Times New Roman"/>
                <w:szCs w:val="21"/>
              </w:rPr>
            </w:pPr>
          </w:p>
        </w:tc>
        <w:tc>
          <w:tcPr>
            <w:tcW w:w="1743" w:type="dxa"/>
            <w:vMerge w:val="continue"/>
          </w:tcPr>
          <w:p>
            <w:pPr>
              <w:spacing w:line="360" w:lineRule="auto"/>
              <w:rPr>
                <w:rFonts w:ascii="Times New Roman" w:hAnsi="Times New Roman" w:eastAsia="仿宋_GB2312" w:cs="Times New Roman"/>
                <w:szCs w:val="21"/>
              </w:rPr>
            </w:pPr>
          </w:p>
        </w:tc>
        <w:tc>
          <w:tcPr>
            <w:tcW w:w="3098" w:type="dxa"/>
            <w:vMerge w:val="continue"/>
          </w:tcPr>
          <w:p>
            <w:pPr>
              <w:spacing w:line="360" w:lineRule="auto"/>
              <w:rPr>
                <w:rFonts w:ascii="Times New Roman" w:hAnsi="Times New Roman" w:eastAsia="仿宋_GB2312" w:cs="Times New Roman"/>
                <w:szCs w:val="21"/>
              </w:rPr>
            </w:pPr>
          </w:p>
        </w:tc>
        <w:tc>
          <w:tcPr>
            <w:tcW w:w="2471" w:type="dxa"/>
            <w:vMerge w:val="continue"/>
          </w:tcPr>
          <w:p>
            <w:pPr>
              <w:spacing w:line="360" w:lineRule="auto"/>
              <w:rPr>
                <w:rFonts w:ascii="Times New Roman" w:hAnsi="Times New Roman" w:eastAsia="仿宋_GB2312" w:cs="Times New Roman"/>
                <w:szCs w:val="21"/>
              </w:rPr>
            </w:pPr>
          </w:p>
        </w:tc>
        <w:tc>
          <w:tcPr>
            <w:tcW w:w="1134" w:type="dxa"/>
            <w:tcBorders>
              <w:top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134"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685"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678" w:type="dxa"/>
            <w:vMerge w:val="continue"/>
          </w:tcPr>
          <w:p>
            <w:pPr>
              <w:spacing w:line="360" w:lineRule="auto"/>
              <w:rPr>
                <w:rFonts w:ascii="Times New Roman" w:hAnsi="Times New Roman" w:eastAsia="仿宋_GB2312" w:cs="Times New Roman"/>
                <w:szCs w:val="21"/>
              </w:rPr>
            </w:pPr>
          </w:p>
        </w:tc>
        <w:tc>
          <w:tcPr>
            <w:tcW w:w="897"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建筑保温及外墙装饰防火</w:t>
            </w:r>
          </w:p>
        </w:tc>
        <w:tc>
          <w:tcPr>
            <w:tcW w:w="1743"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建筑外墙和屋面保温</w:t>
            </w:r>
          </w:p>
        </w:tc>
        <w:tc>
          <w:tcPr>
            <w:tcW w:w="309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核查建筑的外墙及屋面保温系统的设置位置、设置形式，查阅报告，核对保温材料的燃烧性能</w:t>
            </w:r>
          </w:p>
        </w:tc>
        <w:tc>
          <w:tcPr>
            <w:tcW w:w="2471"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restart"/>
          </w:tcPr>
          <w:p>
            <w:pPr>
              <w:rPr>
                <w:rFonts w:ascii="Times New Roman" w:hAnsi="Times New Roman" w:eastAsia="仿宋_GB2312" w:cs="Times New Roman"/>
                <w:szCs w:val="21"/>
              </w:rPr>
            </w:pPr>
          </w:p>
        </w:tc>
        <w:tc>
          <w:tcPr>
            <w:tcW w:w="897"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建筑外墙装饰</w:t>
            </w:r>
          </w:p>
        </w:tc>
        <w:tc>
          <w:tcPr>
            <w:tcW w:w="309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查阅有关防火性能的证明文件</w:t>
            </w: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建筑内部装修防火</w:t>
            </w:r>
          </w:p>
        </w:tc>
        <w:tc>
          <w:tcPr>
            <w:tcW w:w="1743"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装修情况</w:t>
            </w:r>
          </w:p>
        </w:tc>
        <w:tc>
          <w:tcPr>
            <w:tcW w:w="309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现场核对装修范围、使用功能</w:t>
            </w:r>
          </w:p>
        </w:tc>
        <w:tc>
          <w:tcPr>
            <w:tcW w:w="2471"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restart"/>
          </w:tcPr>
          <w:p>
            <w:pPr>
              <w:rPr>
                <w:rFonts w:ascii="Times New Roman" w:hAnsi="Times New Roman" w:eastAsia="仿宋_GB2312" w:cs="Times New Roman"/>
                <w:szCs w:val="21"/>
              </w:rPr>
            </w:pPr>
          </w:p>
        </w:tc>
        <w:tc>
          <w:tcPr>
            <w:tcW w:w="897"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tcBorders>
              <w:bottom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纺织织物</w:t>
            </w:r>
          </w:p>
        </w:tc>
        <w:tc>
          <w:tcPr>
            <w:tcW w:w="3098"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查看有关防火性能的证明文件、施工记录</w:t>
            </w: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tcBorders>
              <w:top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木质材料</w:t>
            </w:r>
          </w:p>
        </w:tc>
        <w:tc>
          <w:tcPr>
            <w:tcW w:w="3098" w:type="dxa"/>
            <w:vMerge w:val="continue"/>
            <w:vAlign w:val="center"/>
          </w:tcPr>
          <w:p>
            <w:pPr>
              <w:rPr>
                <w:rFonts w:ascii="Times New Roman" w:hAnsi="Times New Roman" w:eastAsia="仿宋_GB2312" w:cs="Times New Roman"/>
                <w:szCs w:val="21"/>
              </w:rPr>
            </w:pP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高分子合成材料</w:t>
            </w:r>
          </w:p>
        </w:tc>
        <w:tc>
          <w:tcPr>
            <w:tcW w:w="3098" w:type="dxa"/>
            <w:vMerge w:val="continue"/>
            <w:vAlign w:val="center"/>
          </w:tcPr>
          <w:p>
            <w:pPr>
              <w:rPr>
                <w:rFonts w:ascii="Times New Roman" w:hAnsi="Times New Roman" w:eastAsia="仿宋_GB2312" w:cs="Times New Roman"/>
                <w:szCs w:val="21"/>
              </w:rPr>
            </w:pP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复合材料</w:t>
            </w:r>
          </w:p>
        </w:tc>
        <w:tc>
          <w:tcPr>
            <w:tcW w:w="3098" w:type="dxa"/>
            <w:vMerge w:val="continue"/>
            <w:vAlign w:val="center"/>
          </w:tcPr>
          <w:p>
            <w:pPr>
              <w:rPr>
                <w:rFonts w:ascii="Times New Roman" w:hAnsi="Times New Roman" w:eastAsia="仿宋_GB2312" w:cs="Times New Roman"/>
                <w:szCs w:val="21"/>
              </w:rPr>
            </w:pP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其他材料</w:t>
            </w:r>
          </w:p>
        </w:tc>
        <w:tc>
          <w:tcPr>
            <w:tcW w:w="3098" w:type="dxa"/>
            <w:vMerge w:val="continue"/>
            <w:vAlign w:val="center"/>
          </w:tcPr>
          <w:p>
            <w:pPr>
              <w:rPr>
                <w:rFonts w:ascii="Times New Roman" w:hAnsi="Times New Roman" w:eastAsia="仿宋_GB2312" w:cs="Times New Roman"/>
                <w:szCs w:val="21"/>
              </w:rPr>
            </w:pP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电气安装与装修</w:t>
            </w:r>
          </w:p>
        </w:tc>
        <w:tc>
          <w:tcPr>
            <w:tcW w:w="309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查看用电装置发热情况和周围材料的燃烧性能和防火隔热、散热措施</w:t>
            </w:r>
          </w:p>
        </w:tc>
        <w:tc>
          <w:tcPr>
            <w:tcW w:w="2471" w:type="dxa"/>
            <w:vMerge w:val="continue"/>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对消防设施影响</w:t>
            </w:r>
          </w:p>
        </w:tc>
        <w:tc>
          <w:tcPr>
            <w:tcW w:w="309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查看影响消防设施的使用功能</w:t>
            </w:r>
          </w:p>
        </w:tc>
        <w:tc>
          <w:tcPr>
            <w:tcW w:w="2471"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不影响消防设施的使用功能</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vAlign w:val="center"/>
          </w:tcPr>
          <w:p>
            <w:pPr>
              <w:jc w:val="center"/>
              <w:rPr>
                <w:rFonts w:ascii="Times New Roman" w:hAnsi="Times New Roman" w:eastAsia="仿宋_GB2312" w:cs="Times New Roman"/>
                <w:szCs w:val="21"/>
              </w:rPr>
            </w:pPr>
          </w:p>
        </w:tc>
        <w:tc>
          <w:tcPr>
            <w:tcW w:w="1743"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对疏散设施影响</w:t>
            </w:r>
          </w:p>
        </w:tc>
        <w:tc>
          <w:tcPr>
            <w:tcW w:w="309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查看安全出口、疏散出口、疏散走道数量、测量疏散宽度</w:t>
            </w:r>
          </w:p>
        </w:tc>
        <w:tc>
          <w:tcPr>
            <w:tcW w:w="2471"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不应妨碍疏散走道的正常使用，不应减少安全出口、疏散出口或疏散走道的设计疏散所需净宽度和数量</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685" w:type="dxa"/>
            <w:tcBorders>
              <w:left w:val="single" w:color="auto" w:sz="4" w:space="0"/>
            </w:tcBorders>
          </w:tcPr>
          <w:p>
            <w:pPr>
              <w:rPr>
                <w:rFonts w:ascii="Times New Roman" w:hAnsi="Times New Roman" w:eastAsia="仿宋_GB2312" w:cs="Times New Roman"/>
                <w:szCs w:val="21"/>
              </w:rPr>
            </w:pPr>
          </w:p>
        </w:tc>
        <w:tc>
          <w:tcPr>
            <w:tcW w:w="678" w:type="dxa"/>
            <w:vMerge w:val="continue"/>
          </w:tcPr>
          <w:p>
            <w:pPr>
              <w:rPr>
                <w:rFonts w:ascii="Times New Roman" w:hAnsi="Times New Roman" w:eastAsia="仿宋_GB2312" w:cs="Times New Roman"/>
                <w:szCs w:val="21"/>
              </w:rPr>
            </w:pPr>
          </w:p>
        </w:tc>
        <w:tc>
          <w:tcPr>
            <w:tcW w:w="897" w:type="dxa"/>
            <w:vMerge w:val="continue"/>
          </w:tcPr>
          <w:p>
            <w:pPr>
              <w:rPr>
                <w:rFonts w:ascii="Times New Roman" w:hAnsi="Times New Roman" w:eastAsia="仿宋_GB2312" w:cs="Times New Roman"/>
                <w:szCs w:val="21"/>
              </w:rPr>
            </w:pPr>
          </w:p>
        </w:tc>
      </w:tr>
    </w:tbl>
    <w:p>
      <w:pPr>
        <w:ind w:left="425" w:hanging="425"/>
        <w:jc w:val="center"/>
        <w:rPr>
          <w:rFonts w:ascii="Times New Roman" w:hAnsi="Times New Roman" w:eastAsia="方正小标宋_GBK" w:cs="Times New Roman"/>
          <w:sz w:val="28"/>
          <w:szCs w:val="24"/>
        </w:rPr>
      </w:pPr>
      <w:r>
        <w:rPr>
          <w:rFonts w:hint="eastAsia" w:ascii="方正小标宋简体" w:hAnsi="方正小标宋简体" w:eastAsia="方正小标宋简体" w:cs="方正小标宋简体"/>
          <w:sz w:val="28"/>
          <w:szCs w:val="24"/>
        </w:rPr>
        <w:t>表3 防火分隔、防烟分隔、防爆自验收检查记录（样表）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1344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5"/>
        <w:gridCol w:w="1332"/>
        <w:gridCol w:w="3981"/>
        <w:gridCol w:w="1813"/>
        <w:gridCol w:w="1056"/>
        <w:gridCol w:w="1074"/>
        <w:gridCol w:w="1701"/>
        <w:gridCol w:w="678"/>
        <w:gridCol w:w="10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trPr>
        <w:tc>
          <w:tcPr>
            <w:tcW w:w="7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3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398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83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6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103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trPr>
        <w:tc>
          <w:tcPr>
            <w:tcW w:w="775"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332"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3981"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813"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056" w:type="dxa"/>
            <w:tcBorders>
              <w:top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074"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701"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678"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039"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防火分隔</w:t>
            </w:r>
          </w:p>
        </w:tc>
        <w:tc>
          <w:tcPr>
            <w:tcW w:w="1332"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防火分区（防火区、防火小区）</w:t>
            </w: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核对防火分区位置、形式及完整性</w:t>
            </w:r>
          </w:p>
        </w:tc>
        <w:tc>
          <w:tcPr>
            <w:tcW w:w="1813"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restart"/>
            <w:vAlign w:val="center"/>
          </w:tcPr>
          <w:p>
            <w:pPr>
              <w:rPr>
                <w:rFonts w:ascii="Times New Roman" w:hAnsi="Times New Roman" w:eastAsia="仿宋_GB2312" w:cs="Times New Roman"/>
                <w:szCs w:val="21"/>
              </w:rPr>
            </w:pPr>
          </w:p>
        </w:tc>
        <w:tc>
          <w:tcPr>
            <w:tcW w:w="1039"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防火墙</w:t>
            </w: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查看设置位置及方式，查看防火封堵情况</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continue"/>
            <w:vAlign w:val="center"/>
          </w:tcPr>
          <w:p>
            <w:pPr>
              <w:jc w:val="center"/>
              <w:rPr>
                <w:rFonts w:ascii="Times New Roman" w:hAnsi="Times New Roman" w:eastAsia="仿宋_GB2312" w:cs="Times New Roman"/>
                <w:szCs w:val="21"/>
              </w:rPr>
            </w:pP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查看墙的燃烧性能和耐火极限</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防火卷帘</w:t>
            </w: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查看设置类型、位置和防火封堵严密性，测试手动、自动控制功能</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防火门、窗</w:t>
            </w: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查看设置位置、类型、开启方式，核对设置数量，检查安装质量</w:t>
            </w:r>
          </w:p>
        </w:tc>
        <w:tc>
          <w:tcPr>
            <w:tcW w:w="1813"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continue"/>
            <w:vAlign w:val="center"/>
          </w:tcPr>
          <w:p>
            <w:pPr>
              <w:jc w:val="center"/>
              <w:rPr>
                <w:rFonts w:ascii="Times New Roman" w:hAnsi="Times New Roman" w:eastAsia="仿宋_GB2312" w:cs="Times New Roman"/>
                <w:szCs w:val="21"/>
              </w:rPr>
            </w:pP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测试常闭防火门的自闭功能，敞开防火门、窗的联动控制功能</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竖向管道井</w:t>
            </w: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查看设置位置和检查门的设置</w:t>
            </w:r>
          </w:p>
        </w:tc>
        <w:tc>
          <w:tcPr>
            <w:tcW w:w="1813"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continue"/>
            <w:vAlign w:val="center"/>
          </w:tcPr>
          <w:p>
            <w:pPr>
              <w:jc w:val="center"/>
              <w:rPr>
                <w:rFonts w:ascii="Times New Roman" w:hAnsi="Times New Roman" w:eastAsia="仿宋_GB2312" w:cs="Times New Roman"/>
                <w:szCs w:val="21"/>
              </w:rPr>
            </w:pP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查看井壁耐火极限、防火封堵严密性</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其他有防火分隔要求的部位</w:t>
            </w: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查看窗间墙、窗槛墙、玻璃幕墙、防火墙两侧及转角处洞口等的设置、分隔设施和防火封堵</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防烟分隔</w:t>
            </w:r>
          </w:p>
        </w:tc>
        <w:tc>
          <w:tcPr>
            <w:tcW w:w="1332"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防烟分区</w:t>
            </w: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核对防烟分区设置位置、形式及完整性</w:t>
            </w:r>
          </w:p>
        </w:tc>
        <w:tc>
          <w:tcPr>
            <w:tcW w:w="1813"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restart"/>
            <w:vAlign w:val="center"/>
          </w:tcPr>
          <w:p>
            <w:pPr>
              <w:rPr>
                <w:rFonts w:ascii="Times New Roman" w:hAnsi="Times New Roman" w:eastAsia="仿宋_GB2312" w:cs="Times New Roman"/>
                <w:szCs w:val="21"/>
              </w:rPr>
            </w:pPr>
          </w:p>
        </w:tc>
        <w:tc>
          <w:tcPr>
            <w:tcW w:w="1039"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分隔设施</w:t>
            </w: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查看防烟分隔材料燃烧性能，测试活动挡烟垂壁的下垂功能</w:t>
            </w:r>
          </w:p>
        </w:tc>
        <w:tc>
          <w:tcPr>
            <w:tcW w:w="1813" w:type="dxa"/>
            <w:vMerge w:val="continue"/>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vAlign w:val="center"/>
          </w:tcPr>
          <w:p>
            <w:pPr>
              <w:rPr>
                <w:rFonts w:ascii="Times New Roman" w:hAnsi="Times New Roman" w:eastAsia="仿宋_GB2312" w:cs="Times New Roman"/>
                <w:szCs w:val="21"/>
              </w:rPr>
            </w:pPr>
          </w:p>
        </w:tc>
        <w:tc>
          <w:tcPr>
            <w:tcW w:w="1039" w:type="dxa"/>
            <w:vMerge w:val="continue"/>
            <w:vAlign w:val="center"/>
          </w:tcPr>
          <w:p>
            <w:pPr>
              <w:rPr>
                <w:rFonts w:ascii="Times New Roman" w:hAnsi="Times New Roman" w:eastAsia="仿宋_GB2312" w:cs="Times New Roman"/>
                <w:szCs w:val="21"/>
              </w:rPr>
            </w:pPr>
          </w:p>
        </w:tc>
      </w:tr>
    </w:tbl>
    <w:p>
      <w:pPr>
        <w:widowControl/>
        <w:jc w:val="left"/>
        <w:rPr>
          <w:rFonts w:ascii="Times New Roman" w:hAnsi="Times New Roman" w:eastAsia="仿宋_GB2312" w:cs="Times New Roman"/>
          <w:szCs w:val="21"/>
        </w:rPr>
      </w:pP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续表3 防火分隔、防烟分隔、防爆自验收检查记录（样表）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1344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5"/>
        <w:gridCol w:w="1332"/>
        <w:gridCol w:w="3981"/>
        <w:gridCol w:w="1813"/>
        <w:gridCol w:w="1056"/>
        <w:gridCol w:w="1074"/>
        <w:gridCol w:w="1701"/>
        <w:gridCol w:w="678"/>
        <w:gridCol w:w="10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trPr>
        <w:tc>
          <w:tcPr>
            <w:tcW w:w="7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3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398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83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6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103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trPr>
        <w:tc>
          <w:tcPr>
            <w:tcW w:w="775"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332"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3981"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813"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056" w:type="dxa"/>
            <w:tcBorders>
              <w:top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074"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701"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678"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c>
          <w:tcPr>
            <w:tcW w:w="1039" w:type="dxa"/>
            <w:vMerge w:val="continue"/>
            <w:tcBorders>
              <w:top w:val="single" w:color="auto" w:sz="4" w:space="0"/>
            </w:tcBorders>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防爆</w:t>
            </w:r>
          </w:p>
        </w:tc>
        <w:tc>
          <w:tcPr>
            <w:tcW w:w="1332" w:type="dxa"/>
            <w:tcBorders>
              <w:bottom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爆炸危险场所</w:t>
            </w:r>
          </w:p>
        </w:tc>
        <w:tc>
          <w:tcPr>
            <w:tcW w:w="3981"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查看设置形式、建筑结构、设置位置、分隔措施</w:t>
            </w:r>
          </w:p>
        </w:tc>
        <w:tc>
          <w:tcPr>
            <w:tcW w:w="1813"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56" w:type="dxa"/>
            <w:tcBorders>
              <w:bottom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bottom w:val="single" w:color="auto" w:sz="4" w:space="0"/>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bottom w:val="single" w:color="auto" w:sz="4" w:space="0"/>
            </w:tcBorders>
            <w:vAlign w:val="center"/>
          </w:tcPr>
          <w:p>
            <w:pPr>
              <w:rPr>
                <w:rFonts w:ascii="Times New Roman" w:hAnsi="Times New Roman" w:eastAsia="仿宋_GB2312" w:cs="Times New Roman"/>
                <w:szCs w:val="21"/>
              </w:rPr>
            </w:pPr>
          </w:p>
        </w:tc>
        <w:tc>
          <w:tcPr>
            <w:tcW w:w="678" w:type="dxa"/>
            <w:tcBorders>
              <w:bottom w:val="single" w:color="auto" w:sz="4" w:space="0"/>
            </w:tcBorders>
            <w:vAlign w:val="center"/>
          </w:tcPr>
          <w:p>
            <w:pPr>
              <w:rPr>
                <w:rFonts w:ascii="Times New Roman" w:hAnsi="Times New Roman" w:eastAsia="仿宋_GB2312" w:cs="Times New Roman"/>
                <w:szCs w:val="21"/>
              </w:rPr>
            </w:pPr>
          </w:p>
        </w:tc>
        <w:tc>
          <w:tcPr>
            <w:tcW w:w="1039" w:type="dxa"/>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1332" w:type="dxa"/>
            <w:vMerge w:val="restart"/>
            <w:tcBorders>
              <w:top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泄压设施</w:t>
            </w:r>
          </w:p>
        </w:tc>
        <w:tc>
          <w:tcPr>
            <w:tcW w:w="3981" w:type="dxa"/>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查看泄压设施的设置</w:t>
            </w:r>
          </w:p>
        </w:tc>
        <w:tc>
          <w:tcPr>
            <w:tcW w:w="1813" w:type="dxa"/>
            <w:vMerge w:val="restart"/>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56" w:type="dxa"/>
            <w:tcBorders>
              <w:top w:val="single" w:color="auto" w:sz="4" w:space="0"/>
            </w:tcBorders>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top w:val="single" w:color="auto" w:sz="4" w:space="0"/>
              <w:right w:val="single" w:color="auto" w:sz="4" w:space="0"/>
            </w:tcBorders>
            <w:vAlign w:val="center"/>
          </w:tcPr>
          <w:p>
            <w:pPr>
              <w:rPr>
                <w:rFonts w:ascii="Times New Roman" w:hAnsi="Times New Roman" w:eastAsia="仿宋_GB2312" w:cs="Times New Roman"/>
                <w:szCs w:val="21"/>
              </w:rPr>
            </w:pPr>
          </w:p>
        </w:tc>
        <w:tc>
          <w:tcPr>
            <w:tcW w:w="1701" w:type="dxa"/>
            <w:tcBorders>
              <w:top w:val="single" w:color="auto" w:sz="4" w:space="0"/>
              <w:left w:val="single" w:color="auto" w:sz="4" w:space="0"/>
            </w:tcBorders>
            <w:vAlign w:val="center"/>
          </w:tcPr>
          <w:p>
            <w:pPr>
              <w:rPr>
                <w:rFonts w:ascii="Times New Roman" w:hAnsi="Times New Roman" w:eastAsia="仿宋_GB2312" w:cs="Times New Roman"/>
                <w:szCs w:val="21"/>
              </w:rPr>
            </w:pPr>
          </w:p>
        </w:tc>
        <w:tc>
          <w:tcPr>
            <w:tcW w:w="678" w:type="dxa"/>
            <w:vMerge w:val="restart"/>
            <w:tcBorders>
              <w:top w:val="single" w:color="auto" w:sz="4" w:space="0"/>
            </w:tcBorders>
            <w:vAlign w:val="center"/>
          </w:tcPr>
          <w:p>
            <w:pPr>
              <w:rPr>
                <w:rFonts w:ascii="Times New Roman" w:hAnsi="Times New Roman" w:eastAsia="仿宋_GB2312" w:cs="Times New Roman"/>
                <w:szCs w:val="21"/>
              </w:rPr>
            </w:pPr>
          </w:p>
        </w:tc>
        <w:tc>
          <w:tcPr>
            <w:tcW w:w="1039"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核对泄压口面积、泄压形式</w:t>
            </w:r>
          </w:p>
        </w:tc>
        <w:tc>
          <w:tcPr>
            <w:tcW w:w="1813" w:type="dxa"/>
            <w:vMerge w:val="continue"/>
            <w:tcBorders>
              <w:top w:val="single" w:color="auto" w:sz="4" w:space="0"/>
            </w:tcBorders>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tcBorders>
              <w:top w:val="single" w:color="auto" w:sz="4" w:space="0"/>
            </w:tcBorders>
            <w:vAlign w:val="center"/>
          </w:tcPr>
          <w:p>
            <w:pPr>
              <w:rPr>
                <w:rFonts w:ascii="Times New Roman" w:hAnsi="Times New Roman" w:eastAsia="仿宋_GB2312" w:cs="Times New Roman"/>
                <w:szCs w:val="21"/>
              </w:rPr>
            </w:pPr>
          </w:p>
        </w:tc>
        <w:tc>
          <w:tcPr>
            <w:tcW w:w="1039" w:type="dxa"/>
            <w:vMerge w:val="continue"/>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电气防爆</w:t>
            </w: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核对防爆区电气设备的类型、标牌和合格证明文件</w:t>
            </w:r>
          </w:p>
        </w:tc>
        <w:tc>
          <w:tcPr>
            <w:tcW w:w="1813" w:type="dxa"/>
            <w:vMerge w:val="continue"/>
            <w:tcBorders>
              <w:top w:val="single" w:color="auto" w:sz="4" w:space="0"/>
            </w:tcBorders>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tcBorders>
              <w:top w:val="single" w:color="auto" w:sz="4" w:space="0"/>
            </w:tcBorders>
            <w:vAlign w:val="center"/>
          </w:tcPr>
          <w:p>
            <w:pPr>
              <w:rPr>
                <w:rFonts w:ascii="Times New Roman" w:hAnsi="Times New Roman" w:eastAsia="仿宋_GB2312" w:cs="Times New Roman"/>
                <w:szCs w:val="21"/>
              </w:rPr>
            </w:pPr>
          </w:p>
        </w:tc>
        <w:tc>
          <w:tcPr>
            <w:tcW w:w="1039" w:type="dxa"/>
            <w:vMerge w:val="continue"/>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5" w:type="dxa"/>
            <w:vMerge w:val="continue"/>
            <w:vAlign w:val="center"/>
          </w:tcPr>
          <w:p>
            <w:pPr>
              <w:jc w:val="center"/>
              <w:rPr>
                <w:rFonts w:ascii="Times New Roman" w:hAnsi="Times New Roman" w:eastAsia="仿宋_GB2312" w:cs="Times New Roman"/>
                <w:szCs w:val="21"/>
              </w:rPr>
            </w:pPr>
          </w:p>
        </w:tc>
        <w:tc>
          <w:tcPr>
            <w:tcW w:w="1332"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防静电、防积聚、防流散等措施</w:t>
            </w:r>
          </w:p>
        </w:tc>
        <w:tc>
          <w:tcPr>
            <w:tcW w:w="398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查看设置形式</w:t>
            </w:r>
          </w:p>
        </w:tc>
        <w:tc>
          <w:tcPr>
            <w:tcW w:w="1813" w:type="dxa"/>
            <w:vMerge w:val="continue"/>
            <w:tcBorders>
              <w:top w:val="single" w:color="auto" w:sz="4" w:space="0"/>
            </w:tcBorders>
            <w:vAlign w:val="center"/>
          </w:tcPr>
          <w:p>
            <w:pPr>
              <w:rPr>
                <w:rFonts w:ascii="Times New Roman" w:hAnsi="Times New Roman" w:eastAsia="仿宋_GB2312" w:cs="Times New Roman"/>
                <w:szCs w:val="21"/>
              </w:rPr>
            </w:pPr>
          </w:p>
        </w:tc>
        <w:tc>
          <w:tcPr>
            <w:tcW w:w="10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7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678" w:type="dxa"/>
            <w:vMerge w:val="continue"/>
            <w:tcBorders>
              <w:top w:val="single" w:color="auto" w:sz="4" w:space="0"/>
            </w:tcBorders>
            <w:vAlign w:val="center"/>
          </w:tcPr>
          <w:p>
            <w:pPr>
              <w:rPr>
                <w:rFonts w:ascii="Times New Roman" w:hAnsi="Times New Roman" w:eastAsia="仿宋_GB2312" w:cs="Times New Roman"/>
                <w:szCs w:val="21"/>
              </w:rPr>
            </w:pPr>
          </w:p>
        </w:tc>
        <w:tc>
          <w:tcPr>
            <w:tcW w:w="1039" w:type="dxa"/>
            <w:vMerge w:val="continue"/>
            <w:tcBorders>
              <w:top w:val="single" w:color="auto" w:sz="4" w:space="0"/>
            </w:tcBorders>
            <w:vAlign w:val="center"/>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表4 安全疏散、消防电梯自验收检查记录（样表）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7"/>
        <w:gridCol w:w="1368"/>
        <w:gridCol w:w="4203"/>
        <w:gridCol w:w="1905"/>
        <w:gridCol w:w="1098"/>
        <w:gridCol w:w="1098"/>
        <w:gridCol w:w="1636"/>
        <w:gridCol w:w="695"/>
        <w:gridCol w:w="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79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36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4203"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1905"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832"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695"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60"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797" w:type="dxa"/>
            <w:vMerge w:val="continue"/>
          </w:tcPr>
          <w:p>
            <w:pPr>
              <w:spacing w:line="360" w:lineRule="auto"/>
              <w:rPr>
                <w:rFonts w:ascii="Times New Roman" w:hAnsi="Times New Roman" w:eastAsia="仿宋_GB2312" w:cs="Times New Roman"/>
                <w:szCs w:val="21"/>
              </w:rPr>
            </w:pPr>
          </w:p>
        </w:tc>
        <w:tc>
          <w:tcPr>
            <w:tcW w:w="1368" w:type="dxa"/>
            <w:vMerge w:val="continue"/>
          </w:tcPr>
          <w:p>
            <w:pPr>
              <w:spacing w:line="360" w:lineRule="auto"/>
              <w:rPr>
                <w:rFonts w:ascii="Times New Roman" w:hAnsi="Times New Roman" w:eastAsia="仿宋_GB2312" w:cs="Times New Roman"/>
                <w:szCs w:val="21"/>
              </w:rPr>
            </w:pPr>
          </w:p>
        </w:tc>
        <w:tc>
          <w:tcPr>
            <w:tcW w:w="4203" w:type="dxa"/>
            <w:vMerge w:val="continue"/>
          </w:tcPr>
          <w:p>
            <w:pPr>
              <w:spacing w:line="360" w:lineRule="auto"/>
              <w:rPr>
                <w:rFonts w:ascii="Times New Roman" w:hAnsi="Times New Roman" w:eastAsia="仿宋_GB2312" w:cs="Times New Roman"/>
                <w:szCs w:val="21"/>
              </w:rPr>
            </w:pPr>
          </w:p>
        </w:tc>
        <w:tc>
          <w:tcPr>
            <w:tcW w:w="1905" w:type="dxa"/>
            <w:vMerge w:val="continue"/>
          </w:tcPr>
          <w:p>
            <w:pPr>
              <w:spacing w:line="360" w:lineRule="auto"/>
              <w:rPr>
                <w:rFonts w:ascii="Times New Roman" w:hAnsi="Times New Roman" w:eastAsia="仿宋_GB2312" w:cs="Times New Roman"/>
                <w:szCs w:val="21"/>
              </w:rPr>
            </w:pPr>
          </w:p>
        </w:tc>
        <w:tc>
          <w:tcPr>
            <w:tcW w:w="1098" w:type="dxa"/>
            <w:tcBorders>
              <w:top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098"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636"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695" w:type="dxa"/>
            <w:vMerge w:val="continue"/>
          </w:tcPr>
          <w:p>
            <w:pPr>
              <w:spacing w:line="360" w:lineRule="auto"/>
              <w:rPr>
                <w:rFonts w:ascii="Times New Roman" w:hAnsi="Times New Roman" w:eastAsia="仿宋_GB2312" w:cs="Times New Roman"/>
                <w:szCs w:val="21"/>
              </w:rPr>
            </w:pPr>
          </w:p>
        </w:tc>
        <w:tc>
          <w:tcPr>
            <w:tcW w:w="860"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安全疏散</w:t>
            </w:r>
          </w:p>
        </w:tc>
        <w:tc>
          <w:tcPr>
            <w:tcW w:w="136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安全出口</w:t>
            </w: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查看设置形式、位置和数量</w:t>
            </w:r>
          </w:p>
        </w:tc>
        <w:tc>
          <w:tcPr>
            <w:tcW w:w="1905"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restart"/>
          </w:tcPr>
          <w:p>
            <w:pPr>
              <w:rPr>
                <w:rFonts w:ascii="Times New Roman" w:hAnsi="Times New Roman" w:eastAsia="仿宋_GB2312" w:cs="Times New Roman"/>
                <w:szCs w:val="21"/>
              </w:rPr>
            </w:pPr>
          </w:p>
        </w:tc>
        <w:tc>
          <w:tcPr>
            <w:tcW w:w="860"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查看疏散楼梯间、前室的防烟措施</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查看管道穿越疏散楼梯间、前室处及门窗洞口等防火分隔设置情况</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查看地下室、半地下室与地上层共用楼梯的防火分隔</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测量疏散宽度、建筑疏散距离、前室面积</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疏散门</w:t>
            </w: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查看疏散门的设置位置、形式和开启方向</w:t>
            </w:r>
          </w:p>
        </w:tc>
        <w:tc>
          <w:tcPr>
            <w:tcW w:w="1905"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restart"/>
          </w:tcPr>
          <w:p>
            <w:pPr>
              <w:rPr>
                <w:rFonts w:ascii="Times New Roman" w:hAnsi="Times New Roman" w:eastAsia="仿宋_GB2312" w:cs="Times New Roman"/>
                <w:szCs w:val="21"/>
              </w:rPr>
            </w:pPr>
          </w:p>
        </w:tc>
        <w:tc>
          <w:tcPr>
            <w:tcW w:w="860"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测量疏散宽度</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测试逃生门锁装置</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疏散走道</w:t>
            </w: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w:t>
            </w:r>
          </w:p>
        </w:tc>
        <w:tc>
          <w:tcPr>
            <w:tcW w:w="1905"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restart"/>
          </w:tcPr>
          <w:p>
            <w:pPr>
              <w:rPr>
                <w:rFonts w:ascii="Times New Roman" w:hAnsi="Times New Roman" w:eastAsia="仿宋_GB2312" w:cs="Times New Roman"/>
                <w:szCs w:val="21"/>
              </w:rPr>
            </w:pPr>
          </w:p>
        </w:tc>
        <w:tc>
          <w:tcPr>
            <w:tcW w:w="860"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查看排烟条件</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测量疏散宽度、疏散距离</w:t>
            </w:r>
          </w:p>
        </w:tc>
        <w:tc>
          <w:tcPr>
            <w:tcW w:w="1905"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消防应急照明和疏散指示标志</w:t>
            </w: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查看类别、型号、数量、安装位置、间距</w:t>
            </w:r>
          </w:p>
        </w:tc>
        <w:tc>
          <w:tcPr>
            <w:tcW w:w="1905"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restart"/>
          </w:tcPr>
          <w:p>
            <w:pPr>
              <w:rPr>
                <w:rFonts w:ascii="Times New Roman" w:hAnsi="Times New Roman" w:eastAsia="仿宋_GB2312" w:cs="Times New Roman"/>
                <w:szCs w:val="21"/>
              </w:rPr>
            </w:pPr>
          </w:p>
        </w:tc>
        <w:tc>
          <w:tcPr>
            <w:tcW w:w="860"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查看设置场所，测试应急功能及照度</w:t>
            </w:r>
          </w:p>
        </w:tc>
        <w:tc>
          <w:tcPr>
            <w:tcW w:w="1905" w:type="dxa"/>
            <w:vMerge w:val="continue"/>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查看特殊场所设置的保持视觉连续的灯光疏散指示标志或蓄光疏散指示标志</w:t>
            </w:r>
          </w:p>
        </w:tc>
        <w:tc>
          <w:tcPr>
            <w:tcW w:w="1905" w:type="dxa"/>
            <w:vMerge w:val="continue"/>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szCs w:val="21"/>
        </w:rPr>
      </w:pPr>
      <w:r>
        <w:rPr>
          <w:rFonts w:ascii="Times New Roman" w:hAnsi="Times New Roman" w:eastAsia="仿宋_GB2312" w:cs="Times New Roman"/>
          <w:szCs w:val="21"/>
        </w:rPr>
        <w:br w:type="page"/>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续表4 安全疏散、消防电梯自验收检查记录（样表）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7"/>
        <w:gridCol w:w="1368"/>
        <w:gridCol w:w="4203"/>
        <w:gridCol w:w="1905"/>
        <w:gridCol w:w="1098"/>
        <w:gridCol w:w="1098"/>
        <w:gridCol w:w="1636"/>
        <w:gridCol w:w="695"/>
        <w:gridCol w:w="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79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36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4203"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1905"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832"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695"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60"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797" w:type="dxa"/>
            <w:vMerge w:val="continue"/>
          </w:tcPr>
          <w:p>
            <w:pPr>
              <w:spacing w:line="360" w:lineRule="auto"/>
              <w:rPr>
                <w:rFonts w:ascii="Times New Roman" w:hAnsi="Times New Roman" w:eastAsia="仿宋_GB2312" w:cs="Times New Roman"/>
                <w:szCs w:val="21"/>
              </w:rPr>
            </w:pPr>
          </w:p>
        </w:tc>
        <w:tc>
          <w:tcPr>
            <w:tcW w:w="1368" w:type="dxa"/>
            <w:vMerge w:val="continue"/>
          </w:tcPr>
          <w:p>
            <w:pPr>
              <w:spacing w:line="360" w:lineRule="auto"/>
              <w:rPr>
                <w:rFonts w:ascii="Times New Roman" w:hAnsi="Times New Roman" w:eastAsia="仿宋_GB2312" w:cs="Times New Roman"/>
                <w:szCs w:val="21"/>
              </w:rPr>
            </w:pPr>
          </w:p>
        </w:tc>
        <w:tc>
          <w:tcPr>
            <w:tcW w:w="4203" w:type="dxa"/>
            <w:vMerge w:val="continue"/>
          </w:tcPr>
          <w:p>
            <w:pPr>
              <w:spacing w:line="360" w:lineRule="auto"/>
              <w:rPr>
                <w:rFonts w:ascii="Times New Roman" w:hAnsi="Times New Roman" w:eastAsia="仿宋_GB2312" w:cs="Times New Roman"/>
                <w:szCs w:val="21"/>
              </w:rPr>
            </w:pPr>
          </w:p>
        </w:tc>
        <w:tc>
          <w:tcPr>
            <w:tcW w:w="1905" w:type="dxa"/>
            <w:vMerge w:val="continue"/>
          </w:tcPr>
          <w:p>
            <w:pPr>
              <w:spacing w:line="360" w:lineRule="auto"/>
              <w:rPr>
                <w:rFonts w:ascii="Times New Roman" w:hAnsi="Times New Roman" w:eastAsia="仿宋_GB2312" w:cs="Times New Roman"/>
                <w:szCs w:val="21"/>
              </w:rPr>
            </w:pPr>
          </w:p>
        </w:tc>
        <w:tc>
          <w:tcPr>
            <w:tcW w:w="1098" w:type="dxa"/>
            <w:tcBorders>
              <w:top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098"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636"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695" w:type="dxa"/>
            <w:vMerge w:val="continue"/>
          </w:tcPr>
          <w:p>
            <w:pPr>
              <w:spacing w:line="360" w:lineRule="auto"/>
              <w:rPr>
                <w:rFonts w:ascii="Times New Roman" w:hAnsi="Times New Roman" w:eastAsia="仿宋_GB2312" w:cs="Times New Roman"/>
                <w:szCs w:val="21"/>
              </w:rPr>
            </w:pPr>
          </w:p>
        </w:tc>
        <w:tc>
          <w:tcPr>
            <w:tcW w:w="860"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消防电梯</w:t>
            </w:r>
          </w:p>
        </w:tc>
        <w:tc>
          <w:tcPr>
            <w:tcW w:w="136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消防电梯</w:t>
            </w: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查看设置位置、数量</w:t>
            </w:r>
          </w:p>
        </w:tc>
        <w:tc>
          <w:tcPr>
            <w:tcW w:w="1905"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restart"/>
          </w:tcPr>
          <w:p>
            <w:pPr>
              <w:rPr>
                <w:rFonts w:ascii="Times New Roman" w:hAnsi="Times New Roman" w:eastAsia="仿宋_GB2312" w:cs="Times New Roman"/>
                <w:szCs w:val="21"/>
              </w:rPr>
            </w:pPr>
          </w:p>
        </w:tc>
        <w:tc>
          <w:tcPr>
            <w:tcW w:w="860"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查看前室门的设置形式，测量前室的面积</w:t>
            </w:r>
          </w:p>
        </w:tc>
        <w:tc>
          <w:tcPr>
            <w:tcW w:w="1905" w:type="dxa"/>
            <w:vMerge w:val="continue"/>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查看井壁及机房的耐火性能和防火构造等，测试消防电梯的联动功能</w:t>
            </w:r>
          </w:p>
        </w:tc>
        <w:tc>
          <w:tcPr>
            <w:tcW w:w="1905" w:type="dxa"/>
            <w:vMerge w:val="continue"/>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查看消防电梯载重量、电梯井的防水排水，测试消防电梯的速度、专用对讲电话和专用的操作按钮</w:t>
            </w:r>
          </w:p>
        </w:tc>
        <w:tc>
          <w:tcPr>
            <w:tcW w:w="1905" w:type="dxa"/>
            <w:vMerge w:val="continue"/>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420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查看轿厢内装修材料</w:t>
            </w:r>
          </w:p>
        </w:tc>
        <w:tc>
          <w:tcPr>
            <w:tcW w:w="1905"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应为不燃材料</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tcPr>
          <w:p>
            <w:pPr>
              <w:rPr>
                <w:rFonts w:ascii="Times New Roman" w:hAnsi="Times New Roman" w:eastAsia="仿宋_GB2312" w:cs="Times New Roman"/>
                <w:szCs w:val="21"/>
              </w:rPr>
            </w:pPr>
          </w:p>
        </w:tc>
        <w:tc>
          <w:tcPr>
            <w:tcW w:w="1636" w:type="dxa"/>
            <w:tcBorders>
              <w:left w:val="single" w:color="auto" w:sz="4" w:space="0"/>
            </w:tcBorders>
          </w:tcPr>
          <w:p>
            <w:pPr>
              <w:rPr>
                <w:rFonts w:ascii="Times New Roman" w:hAnsi="Times New Roman" w:eastAsia="仿宋_GB2312" w:cs="Times New Roman"/>
                <w:szCs w:val="21"/>
              </w:rPr>
            </w:pPr>
          </w:p>
        </w:tc>
        <w:tc>
          <w:tcPr>
            <w:tcW w:w="695" w:type="dxa"/>
            <w:vMerge w:val="continue"/>
          </w:tcPr>
          <w:p>
            <w:pPr>
              <w:rPr>
                <w:rFonts w:ascii="Times New Roman" w:hAnsi="Times New Roman" w:eastAsia="仿宋_GB2312" w:cs="Times New Roman"/>
                <w:szCs w:val="21"/>
              </w:rPr>
            </w:pPr>
          </w:p>
        </w:tc>
        <w:tc>
          <w:tcPr>
            <w:tcW w:w="860" w:type="dxa"/>
            <w:vMerge w:val="continue"/>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szCs w:val="21"/>
        </w:rPr>
      </w:pPr>
    </w:p>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表5 消火栓系统自验收检查记录（样表）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418"/>
        <w:gridCol w:w="4394"/>
        <w:gridCol w:w="1984"/>
        <w:gridCol w:w="1134"/>
        <w:gridCol w:w="1134"/>
        <w:gridCol w:w="1701"/>
        <w:gridCol w:w="709"/>
        <w:gridCol w:w="8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81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41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4394"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1984"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969"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83"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817" w:type="dxa"/>
            <w:vMerge w:val="continue"/>
            <w:vAlign w:val="center"/>
          </w:tcPr>
          <w:p>
            <w:pPr>
              <w:spacing w:line="360" w:lineRule="auto"/>
              <w:rPr>
                <w:rFonts w:ascii="Times New Roman" w:hAnsi="Times New Roman" w:eastAsia="仿宋_GB2312" w:cs="Times New Roman"/>
                <w:szCs w:val="21"/>
              </w:rPr>
            </w:pPr>
          </w:p>
        </w:tc>
        <w:tc>
          <w:tcPr>
            <w:tcW w:w="1418" w:type="dxa"/>
            <w:vMerge w:val="continue"/>
            <w:vAlign w:val="center"/>
          </w:tcPr>
          <w:p>
            <w:pPr>
              <w:spacing w:line="360" w:lineRule="auto"/>
              <w:rPr>
                <w:rFonts w:ascii="Times New Roman" w:hAnsi="Times New Roman" w:eastAsia="仿宋_GB2312" w:cs="Times New Roman"/>
                <w:szCs w:val="21"/>
              </w:rPr>
            </w:pPr>
          </w:p>
        </w:tc>
        <w:tc>
          <w:tcPr>
            <w:tcW w:w="4394" w:type="dxa"/>
            <w:vMerge w:val="continue"/>
            <w:vAlign w:val="center"/>
          </w:tcPr>
          <w:p>
            <w:pPr>
              <w:spacing w:line="360" w:lineRule="auto"/>
              <w:rPr>
                <w:rFonts w:ascii="Times New Roman" w:hAnsi="Times New Roman" w:eastAsia="仿宋_GB2312" w:cs="Times New Roman"/>
                <w:szCs w:val="21"/>
              </w:rPr>
            </w:pPr>
          </w:p>
        </w:tc>
        <w:tc>
          <w:tcPr>
            <w:tcW w:w="1984" w:type="dxa"/>
            <w:vMerge w:val="continue"/>
            <w:vAlign w:val="center"/>
          </w:tcPr>
          <w:p>
            <w:pPr>
              <w:spacing w:line="360" w:lineRule="auto"/>
              <w:rPr>
                <w:rFonts w:ascii="Times New Roman" w:hAnsi="Times New Roman" w:eastAsia="仿宋_GB2312" w:cs="Times New Roman"/>
                <w:szCs w:val="21"/>
              </w:rPr>
            </w:pPr>
          </w:p>
        </w:tc>
        <w:tc>
          <w:tcPr>
            <w:tcW w:w="1134" w:type="dxa"/>
            <w:tcBorders>
              <w:top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134"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701"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709" w:type="dxa"/>
            <w:vMerge w:val="continue"/>
            <w:vAlign w:val="center"/>
          </w:tcPr>
          <w:p>
            <w:pPr>
              <w:spacing w:line="360" w:lineRule="auto"/>
              <w:rPr>
                <w:rFonts w:ascii="Times New Roman" w:hAnsi="Times New Roman" w:eastAsia="仿宋_GB2312" w:cs="Times New Roman"/>
                <w:szCs w:val="21"/>
              </w:rPr>
            </w:pPr>
          </w:p>
        </w:tc>
        <w:tc>
          <w:tcPr>
            <w:tcW w:w="883"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消火栓系统</w:t>
            </w:r>
          </w:p>
        </w:tc>
        <w:tc>
          <w:tcPr>
            <w:tcW w:w="141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管网</w:t>
            </w: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查看管网结构形式、供水方式</w:t>
            </w:r>
          </w:p>
        </w:tc>
        <w:tc>
          <w:tcPr>
            <w:tcW w:w="1984"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查看管道的材质、管径、接头、连接方式及采取的防腐、防冻措施</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查看管网组件：闸阀、截止阀、减压孔板、减压阀、柔性接头、排水管、泄压阀等的设置</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室外消火栓</w:t>
            </w: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查看数量、设置位置、标识</w:t>
            </w:r>
          </w:p>
        </w:tc>
        <w:tc>
          <w:tcPr>
            <w:tcW w:w="1984"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测试压力、流量</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消防车取水口</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室内消火栓</w:t>
            </w: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查看同层设置数量、间距、位置</w:t>
            </w:r>
          </w:p>
        </w:tc>
        <w:tc>
          <w:tcPr>
            <w:tcW w:w="1984"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查看消火栓规格、型号</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查看栓口设置</w:t>
            </w:r>
          </w:p>
        </w:tc>
        <w:tc>
          <w:tcPr>
            <w:tcW w:w="1984"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查看标识、消火栓箱组件</w:t>
            </w:r>
          </w:p>
        </w:tc>
        <w:tc>
          <w:tcPr>
            <w:tcW w:w="198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标识明显、组件齐全</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系统功能</w:t>
            </w: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测试压力、流量</w:t>
            </w:r>
          </w:p>
        </w:tc>
        <w:tc>
          <w:tcPr>
            <w:tcW w:w="1984"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测试室外、室内消火栓自动启泵功能</w:t>
            </w:r>
          </w:p>
        </w:tc>
        <w:tc>
          <w:tcPr>
            <w:tcW w:w="1984" w:type="dxa"/>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应能启动水泵，水泵不能自动停止</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701"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bl>
    <w:p>
      <w:pPr>
        <w:rPr>
          <w:rFonts w:ascii="Times New Roman" w:hAnsi="Times New Roman" w:eastAsia="仿宋_GB2312" w:cs="Times New Roman"/>
          <w:szCs w:val="21"/>
        </w:rPr>
      </w:pPr>
    </w:p>
    <w:p>
      <w:pPr>
        <w:widowControl/>
        <w:jc w:val="left"/>
        <w:rPr>
          <w:rFonts w:ascii="Times New Roman" w:hAnsi="Times New Roman" w:eastAsia="仿宋_GB2312" w:cs="Times New Roman"/>
          <w:szCs w:val="21"/>
        </w:rPr>
      </w:pPr>
    </w:p>
    <w:p>
      <w:pPr>
        <w:ind w:left="425" w:hanging="425"/>
        <w:jc w:val="center"/>
        <w:rPr>
          <w:rFonts w:ascii="Times New Roman" w:hAnsi="Times New Roman" w:eastAsia="仿宋_GB2312" w:cs="Times New Roman"/>
          <w:sz w:val="24"/>
          <w:szCs w:val="24"/>
        </w:rPr>
      </w:pP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表6 自动喷水系统自验收检查记录（样表）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1428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4395"/>
        <w:gridCol w:w="2888"/>
        <w:gridCol w:w="655"/>
        <w:gridCol w:w="1276"/>
        <w:gridCol w:w="1674"/>
        <w:gridCol w:w="73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675"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13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4395"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288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605" w:type="dxa"/>
            <w:gridSpan w:val="3"/>
            <w:tcBorders>
              <w:bottom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736"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50"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675" w:type="dxa"/>
            <w:vMerge w:val="continue"/>
            <w:vAlign w:val="center"/>
          </w:tcPr>
          <w:p>
            <w:pPr>
              <w:spacing w:line="360" w:lineRule="auto"/>
              <w:rPr>
                <w:rFonts w:ascii="Times New Roman" w:hAnsi="Times New Roman" w:eastAsia="仿宋_GB2312" w:cs="Times New Roman"/>
                <w:szCs w:val="21"/>
              </w:rPr>
            </w:pPr>
          </w:p>
        </w:tc>
        <w:tc>
          <w:tcPr>
            <w:tcW w:w="1134" w:type="dxa"/>
            <w:vMerge w:val="continue"/>
            <w:vAlign w:val="center"/>
          </w:tcPr>
          <w:p>
            <w:pPr>
              <w:spacing w:line="360" w:lineRule="auto"/>
              <w:rPr>
                <w:rFonts w:ascii="Times New Roman" w:hAnsi="Times New Roman" w:eastAsia="仿宋_GB2312" w:cs="Times New Roman"/>
                <w:szCs w:val="21"/>
              </w:rPr>
            </w:pPr>
          </w:p>
        </w:tc>
        <w:tc>
          <w:tcPr>
            <w:tcW w:w="4395" w:type="dxa"/>
            <w:vMerge w:val="continue"/>
            <w:vAlign w:val="center"/>
          </w:tcPr>
          <w:p>
            <w:pPr>
              <w:spacing w:line="360" w:lineRule="auto"/>
              <w:rPr>
                <w:rFonts w:ascii="Times New Roman" w:hAnsi="Times New Roman" w:eastAsia="仿宋_GB2312" w:cs="Times New Roman"/>
                <w:szCs w:val="21"/>
              </w:rPr>
            </w:pPr>
          </w:p>
        </w:tc>
        <w:tc>
          <w:tcPr>
            <w:tcW w:w="2888" w:type="dxa"/>
            <w:vMerge w:val="continue"/>
            <w:vAlign w:val="center"/>
          </w:tcPr>
          <w:p>
            <w:pPr>
              <w:spacing w:line="360" w:lineRule="auto"/>
              <w:rPr>
                <w:rFonts w:ascii="Times New Roman" w:hAnsi="Times New Roman" w:eastAsia="仿宋_GB2312" w:cs="Times New Roman"/>
                <w:szCs w:val="21"/>
              </w:rPr>
            </w:pPr>
          </w:p>
        </w:tc>
        <w:tc>
          <w:tcPr>
            <w:tcW w:w="655" w:type="dxa"/>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276" w:type="dxa"/>
            <w:tcBorders>
              <w:top w:val="single" w:color="auto" w:sz="4" w:space="0"/>
              <w:right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674" w:type="dxa"/>
            <w:tcBorders>
              <w:top w:val="single" w:color="auto" w:sz="4" w:space="0"/>
              <w:left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736" w:type="dxa"/>
            <w:vMerge w:val="continue"/>
            <w:vAlign w:val="center"/>
          </w:tcPr>
          <w:p>
            <w:pPr>
              <w:spacing w:line="360" w:lineRule="auto"/>
              <w:rPr>
                <w:rFonts w:ascii="Times New Roman" w:hAnsi="Times New Roman" w:eastAsia="仿宋_GB2312" w:cs="Times New Roman"/>
                <w:szCs w:val="21"/>
              </w:rPr>
            </w:pPr>
          </w:p>
        </w:tc>
        <w:tc>
          <w:tcPr>
            <w:tcW w:w="850"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自动喷水灭火系统</w:t>
            </w:r>
          </w:p>
        </w:tc>
        <w:tc>
          <w:tcPr>
            <w:tcW w:w="113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管网</w:t>
            </w: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核实管网结构形式、供水方式</w:t>
            </w:r>
          </w:p>
        </w:tc>
        <w:tc>
          <w:tcPr>
            <w:tcW w:w="2888"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restart"/>
            <w:vAlign w:val="center"/>
          </w:tcPr>
          <w:p>
            <w:pPr>
              <w:rPr>
                <w:rFonts w:ascii="Times New Roman" w:hAnsi="Times New Roman" w:eastAsia="仿宋_GB2312" w:cs="Times New Roman"/>
                <w:szCs w:val="21"/>
              </w:rPr>
            </w:pPr>
          </w:p>
        </w:tc>
        <w:tc>
          <w:tcPr>
            <w:tcW w:w="85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查看管道的材质、管径、接头、连接方式及采取的防腐、防冻措施</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查看管网的排水设施</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查看系统中末端试水装置、试水阀、排气阀</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查看管网组件：闸阀、截止阀、减压孔板、减压阀、柔性接头、排水管、泄压阀等的设置</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测试干式系统、预作用系统的管道充水时间</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查看配水支管、配水管、配水干管设置的支架、吊架和防晃支架</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报警阀组</w:t>
            </w: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查看设置位置及组件</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位置正确，组件齐全并符合产品要求</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restart"/>
            <w:vAlign w:val="center"/>
          </w:tcPr>
          <w:p>
            <w:pPr>
              <w:rPr>
                <w:rFonts w:ascii="Times New Roman" w:hAnsi="Times New Roman" w:eastAsia="仿宋_GB2312" w:cs="Times New Roman"/>
                <w:szCs w:val="21"/>
              </w:rPr>
            </w:pPr>
          </w:p>
        </w:tc>
        <w:tc>
          <w:tcPr>
            <w:tcW w:w="85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测试系统流量、压力</w:t>
            </w:r>
          </w:p>
        </w:tc>
        <w:tc>
          <w:tcPr>
            <w:tcW w:w="2888" w:type="dxa"/>
            <w:vMerge w:val="restart"/>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测试水力警铃喷嘴压力及警铃声强</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测试雨淋阀</w:t>
            </w:r>
          </w:p>
        </w:tc>
        <w:tc>
          <w:tcPr>
            <w:tcW w:w="288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打开手动试水阀或电磁阀，雨淋阀动作可靠</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查看控制阀状态</w:t>
            </w:r>
          </w:p>
        </w:tc>
        <w:tc>
          <w:tcPr>
            <w:tcW w:w="288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锁定在常开位置</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eastAsia="仿宋_GB2312" w:cs="Times New Roman"/>
                <w:szCs w:val="21"/>
              </w:rPr>
            </w:pPr>
          </w:p>
        </w:tc>
        <w:tc>
          <w:tcPr>
            <w:tcW w:w="1134" w:type="dxa"/>
            <w:vMerge w:val="continue"/>
            <w:vAlign w:val="center"/>
          </w:tcPr>
          <w:p>
            <w:pPr>
              <w:jc w:val="center"/>
              <w:rPr>
                <w:rFonts w:ascii="Times New Roman" w:hAnsi="Times New Roman" w:eastAsia="仿宋_GB2312" w:cs="Times New Roman"/>
                <w:szCs w:val="21"/>
              </w:rPr>
            </w:pPr>
          </w:p>
        </w:tc>
        <w:tc>
          <w:tcPr>
            <w:tcW w:w="439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排水设施设置情况</w:t>
            </w:r>
          </w:p>
        </w:tc>
        <w:tc>
          <w:tcPr>
            <w:tcW w:w="288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装有便于使用的排水设施</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续表6 自动喷水系统自验收检查记录（样表）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147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34"/>
        <w:gridCol w:w="1295"/>
        <w:gridCol w:w="4234"/>
        <w:gridCol w:w="2888"/>
        <w:gridCol w:w="655"/>
        <w:gridCol w:w="1276"/>
        <w:gridCol w:w="1674"/>
        <w:gridCol w:w="73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113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295"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423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288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605" w:type="dxa"/>
            <w:gridSpan w:val="3"/>
            <w:tcBorders>
              <w:bottom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736"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50"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1134" w:type="dxa"/>
            <w:vMerge w:val="continue"/>
            <w:vAlign w:val="center"/>
          </w:tcPr>
          <w:p>
            <w:pPr>
              <w:spacing w:line="360" w:lineRule="auto"/>
              <w:rPr>
                <w:rFonts w:ascii="Times New Roman" w:hAnsi="Times New Roman" w:eastAsia="仿宋_GB2312" w:cs="Times New Roman"/>
                <w:szCs w:val="21"/>
              </w:rPr>
            </w:pPr>
          </w:p>
        </w:tc>
        <w:tc>
          <w:tcPr>
            <w:tcW w:w="1295" w:type="dxa"/>
            <w:vMerge w:val="continue"/>
            <w:vAlign w:val="center"/>
          </w:tcPr>
          <w:p>
            <w:pPr>
              <w:spacing w:line="360" w:lineRule="auto"/>
              <w:rPr>
                <w:rFonts w:ascii="Times New Roman" w:hAnsi="Times New Roman" w:eastAsia="仿宋_GB2312" w:cs="Times New Roman"/>
                <w:szCs w:val="21"/>
              </w:rPr>
            </w:pPr>
          </w:p>
        </w:tc>
        <w:tc>
          <w:tcPr>
            <w:tcW w:w="4234" w:type="dxa"/>
            <w:vMerge w:val="continue"/>
            <w:vAlign w:val="center"/>
          </w:tcPr>
          <w:p>
            <w:pPr>
              <w:spacing w:line="360" w:lineRule="auto"/>
              <w:rPr>
                <w:rFonts w:ascii="Times New Roman" w:hAnsi="Times New Roman" w:eastAsia="仿宋_GB2312" w:cs="Times New Roman"/>
                <w:szCs w:val="21"/>
              </w:rPr>
            </w:pPr>
          </w:p>
        </w:tc>
        <w:tc>
          <w:tcPr>
            <w:tcW w:w="2888" w:type="dxa"/>
            <w:vMerge w:val="continue"/>
            <w:vAlign w:val="center"/>
          </w:tcPr>
          <w:p>
            <w:pPr>
              <w:spacing w:line="360" w:lineRule="auto"/>
              <w:rPr>
                <w:rFonts w:ascii="Times New Roman" w:hAnsi="Times New Roman" w:eastAsia="仿宋_GB2312" w:cs="Times New Roman"/>
                <w:szCs w:val="21"/>
              </w:rPr>
            </w:pPr>
          </w:p>
        </w:tc>
        <w:tc>
          <w:tcPr>
            <w:tcW w:w="655" w:type="dxa"/>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276" w:type="dxa"/>
            <w:tcBorders>
              <w:top w:val="single" w:color="auto" w:sz="4" w:space="0"/>
              <w:right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674" w:type="dxa"/>
            <w:tcBorders>
              <w:top w:val="single" w:color="auto" w:sz="4" w:space="0"/>
              <w:left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736" w:type="dxa"/>
            <w:vMerge w:val="continue"/>
            <w:vAlign w:val="center"/>
          </w:tcPr>
          <w:p>
            <w:pPr>
              <w:spacing w:line="360" w:lineRule="auto"/>
              <w:rPr>
                <w:rFonts w:ascii="Times New Roman" w:hAnsi="Times New Roman" w:eastAsia="仿宋_GB2312" w:cs="Times New Roman"/>
                <w:szCs w:val="21"/>
              </w:rPr>
            </w:pPr>
          </w:p>
        </w:tc>
        <w:tc>
          <w:tcPr>
            <w:tcW w:w="850"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自动喷水灭火系统</w:t>
            </w:r>
          </w:p>
        </w:tc>
        <w:tc>
          <w:tcPr>
            <w:tcW w:w="1295"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喷头</w:t>
            </w: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查看设置场所、规格、型号、公称动作温度、响应指数</w:t>
            </w:r>
          </w:p>
        </w:tc>
        <w:tc>
          <w:tcPr>
            <w:tcW w:w="2888"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restart"/>
            <w:vAlign w:val="center"/>
          </w:tcPr>
          <w:p>
            <w:pPr>
              <w:rPr>
                <w:rFonts w:ascii="Times New Roman" w:hAnsi="Times New Roman" w:eastAsia="仿宋_GB2312" w:cs="Times New Roman"/>
                <w:szCs w:val="21"/>
              </w:rPr>
            </w:pPr>
          </w:p>
        </w:tc>
        <w:tc>
          <w:tcPr>
            <w:tcW w:w="85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查看喷头安装间距，喷头与楼板、墙、梁等障碍物的距离</w:t>
            </w:r>
          </w:p>
        </w:tc>
        <w:tc>
          <w:tcPr>
            <w:tcW w:w="2888" w:type="dxa"/>
            <w:vMerge w:val="continue"/>
            <w:tcBorders>
              <w:bottom w:val="single" w:color="auto" w:sz="4" w:space="0"/>
            </w:tcBorders>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查看喷头朝向、与保护对象的距离</w:t>
            </w:r>
          </w:p>
        </w:tc>
        <w:tc>
          <w:tcPr>
            <w:tcW w:w="2888" w:type="dxa"/>
            <w:tcBorders>
              <w:bottom w:val="single" w:color="auto" w:sz="4" w:space="0"/>
            </w:tcBorders>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查看有腐蚀性气体的环境和有冰冻危险场所安装的喷头</w:t>
            </w:r>
          </w:p>
        </w:tc>
        <w:tc>
          <w:tcPr>
            <w:tcW w:w="2888" w:type="dxa"/>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应采取防护措施</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查看有碰撞危险场所安装的喷头</w:t>
            </w:r>
          </w:p>
        </w:tc>
        <w:tc>
          <w:tcPr>
            <w:tcW w:w="2888" w:type="dxa"/>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应加设防护罩</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查看备用喷头</w:t>
            </w:r>
          </w:p>
        </w:tc>
        <w:tc>
          <w:tcPr>
            <w:tcW w:w="288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水泵接合器</w:t>
            </w: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查看数量、设置位置、标识，测试充水情况</w:t>
            </w:r>
          </w:p>
        </w:tc>
        <w:tc>
          <w:tcPr>
            <w:tcW w:w="288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Align w:val="center"/>
          </w:tcPr>
          <w:p>
            <w:pPr>
              <w:rPr>
                <w:rFonts w:ascii="Times New Roman" w:hAnsi="Times New Roman" w:eastAsia="仿宋_GB2312" w:cs="Times New Roman"/>
                <w:szCs w:val="21"/>
              </w:rPr>
            </w:pPr>
          </w:p>
        </w:tc>
        <w:tc>
          <w:tcPr>
            <w:tcW w:w="850" w:type="dxa"/>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系统功能</w:t>
            </w: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测试报警阀、水力警铃动作情况</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报警阀动作，水力警铃应鸣响</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restart"/>
            <w:vAlign w:val="center"/>
          </w:tcPr>
          <w:p>
            <w:pPr>
              <w:rPr>
                <w:rFonts w:ascii="Times New Roman" w:hAnsi="Times New Roman" w:eastAsia="仿宋_GB2312" w:cs="Times New Roman"/>
                <w:szCs w:val="21"/>
              </w:rPr>
            </w:pPr>
          </w:p>
        </w:tc>
        <w:tc>
          <w:tcPr>
            <w:tcW w:w="85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测试水流指示器动作情况</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应有反馈信号显示</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测试压力开关动作情况</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打开试水阀，压力开关动作，并有反馈信号显示</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测试雨淋阀动作情况</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电磁阀打开，雨淋阀应开启，并有反馈信号显示</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测试压力开关动作后，消防水泵及联动设备的启动，信号反馈</w:t>
            </w:r>
          </w:p>
        </w:tc>
        <w:tc>
          <w:tcPr>
            <w:tcW w:w="2888"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应启动消防水泵，并应有反馈信号显示</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测试干式系统加速器动作情况</w:t>
            </w:r>
          </w:p>
        </w:tc>
        <w:tc>
          <w:tcPr>
            <w:tcW w:w="2888"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应有反馈信号显示</w:t>
            </w: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Merge w:val="continue"/>
            <w:vAlign w:val="center"/>
          </w:tcPr>
          <w:p>
            <w:pPr>
              <w:jc w:val="center"/>
              <w:rPr>
                <w:rFonts w:ascii="Times New Roman" w:hAnsi="Times New Roman" w:eastAsia="仿宋_GB2312" w:cs="Times New Roman"/>
                <w:szCs w:val="21"/>
              </w:rPr>
            </w:pPr>
          </w:p>
        </w:tc>
        <w:tc>
          <w:tcPr>
            <w:tcW w:w="1295" w:type="dxa"/>
            <w:vMerge w:val="continue"/>
            <w:vAlign w:val="center"/>
          </w:tcPr>
          <w:p>
            <w:pPr>
              <w:jc w:val="center"/>
              <w:rPr>
                <w:rFonts w:ascii="Times New Roman" w:hAnsi="Times New Roman" w:eastAsia="仿宋_GB2312" w:cs="Times New Roman"/>
                <w:szCs w:val="21"/>
              </w:rPr>
            </w:pPr>
          </w:p>
        </w:tc>
        <w:tc>
          <w:tcPr>
            <w:tcW w:w="423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测试其他联动控制设备启动情况</w:t>
            </w:r>
          </w:p>
        </w:tc>
        <w:tc>
          <w:tcPr>
            <w:tcW w:w="2888" w:type="dxa"/>
            <w:vMerge w:val="continue"/>
            <w:vAlign w:val="center"/>
          </w:tcPr>
          <w:p>
            <w:pPr>
              <w:rPr>
                <w:rFonts w:ascii="Times New Roman" w:hAnsi="Times New Roman" w:eastAsia="仿宋_GB2312" w:cs="Times New Roman"/>
                <w:szCs w:val="21"/>
              </w:rPr>
            </w:pPr>
          </w:p>
        </w:tc>
        <w:tc>
          <w:tcPr>
            <w:tcW w:w="65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276" w:type="dxa"/>
            <w:tcBorders>
              <w:right w:val="single" w:color="auto" w:sz="4" w:space="0"/>
            </w:tcBorders>
            <w:vAlign w:val="center"/>
          </w:tcPr>
          <w:p>
            <w:pPr>
              <w:rPr>
                <w:rFonts w:ascii="Times New Roman" w:hAnsi="Times New Roman" w:eastAsia="仿宋_GB2312" w:cs="Times New Roman"/>
                <w:szCs w:val="21"/>
              </w:rPr>
            </w:pPr>
          </w:p>
        </w:tc>
        <w:tc>
          <w:tcPr>
            <w:tcW w:w="1674" w:type="dxa"/>
            <w:tcBorders>
              <w:left w:val="single" w:color="auto" w:sz="4" w:space="0"/>
            </w:tcBorders>
            <w:vAlign w:val="center"/>
          </w:tcPr>
          <w:p>
            <w:pPr>
              <w:rPr>
                <w:rFonts w:ascii="Times New Roman" w:hAnsi="Times New Roman" w:eastAsia="仿宋_GB2312" w:cs="Times New Roman"/>
                <w:szCs w:val="21"/>
              </w:rPr>
            </w:pPr>
          </w:p>
        </w:tc>
        <w:tc>
          <w:tcPr>
            <w:tcW w:w="736" w:type="dxa"/>
            <w:vMerge w:val="continue"/>
            <w:vAlign w:val="center"/>
          </w:tcPr>
          <w:p>
            <w:pPr>
              <w:rPr>
                <w:rFonts w:ascii="Times New Roman" w:hAnsi="Times New Roman" w:eastAsia="仿宋_GB2312" w:cs="Times New Roman"/>
                <w:szCs w:val="21"/>
              </w:rPr>
            </w:pPr>
          </w:p>
        </w:tc>
        <w:tc>
          <w:tcPr>
            <w:tcW w:w="850" w:type="dxa"/>
            <w:vMerge w:val="continue"/>
            <w:vAlign w:val="center"/>
          </w:tcPr>
          <w:p>
            <w:pPr>
              <w:rPr>
                <w:rFonts w:ascii="Times New Roman" w:hAnsi="Times New Roman" w:eastAsia="仿宋_GB2312" w:cs="Times New Roman"/>
                <w:szCs w:val="21"/>
              </w:rPr>
            </w:pPr>
          </w:p>
        </w:tc>
      </w:tr>
    </w:tbl>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表7 火灾自动报警系统自验收检查记录（样表）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5"/>
        <w:gridCol w:w="1376"/>
        <w:gridCol w:w="4316"/>
        <w:gridCol w:w="1792"/>
        <w:gridCol w:w="1097"/>
        <w:gridCol w:w="1097"/>
        <w:gridCol w:w="1634"/>
        <w:gridCol w:w="694"/>
        <w:gridCol w:w="8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795"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376"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4316"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1792"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828"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694"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59"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795" w:type="dxa"/>
            <w:vMerge w:val="continue"/>
            <w:vAlign w:val="center"/>
          </w:tcPr>
          <w:p>
            <w:pPr>
              <w:spacing w:line="360" w:lineRule="auto"/>
              <w:rPr>
                <w:rFonts w:ascii="Times New Roman" w:hAnsi="Times New Roman" w:eastAsia="仿宋_GB2312" w:cs="Times New Roman"/>
                <w:szCs w:val="21"/>
              </w:rPr>
            </w:pPr>
          </w:p>
        </w:tc>
        <w:tc>
          <w:tcPr>
            <w:tcW w:w="1376" w:type="dxa"/>
            <w:vMerge w:val="continue"/>
            <w:vAlign w:val="center"/>
          </w:tcPr>
          <w:p>
            <w:pPr>
              <w:spacing w:line="360" w:lineRule="auto"/>
              <w:rPr>
                <w:rFonts w:ascii="Times New Roman" w:hAnsi="Times New Roman" w:eastAsia="仿宋_GB2312" w:cs="Times New Roman"/>
                <w:szCs w:val="21"/>
              </w:rPr>
            </w:pPr>
          </w:p>
        </w:tc>
        <w:tc>
          <w:tcPr>
            <w:tcW w:w="4316" w:type="dxa"/>
            <w:vMerge w:val="continue"/>
            <w:vAlign w:val="center"/>
          </w:tcPr>
          <w:p>
            <w:pPr>
              <w:spacing w:line="360" w:lineRule="auto"/>
              <w:rPr>
                <w:rFonts w:ascii="Times New Roman" w:hAnsi="Times New Roman" w:eastAsia="仿宋_GB2312" w:cs="Times New Roman"/>
                <w:szCs w:val="21"/>
              </w:rPr>
            </w:pPr>
          </w:p>
        </w:tc>
        <w:tc>
          <w:tcPr>
            <w:tcW w:w="1792" w:type="dxa"/>
            <w:vMerge w:val="continue"/>
            <w:vAlign w:val="center"/>
          </w:tcPr>
          <w:p>
            <w:pPr>
              <w:spacing w:line="360" w:lineRule="auto"/>
              <w:rPr>
                <w:rFonts w:ascii="Times New Roman" w:hAnsi="Times New Roman" w:eastAsia="仿宋_GB2312" w:cs="Times New Roman"/>
                <w:szCs w:val="21"/>
              </w:rPr>
            </w:pPr>
          </w:p>
        </w:tc>
        <w:tc>
          <w:tcPr>
            <w:tcW w:w="1097" w:type="dxa"/>
            <w:tcBorders>
              <w:top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097"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634"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694" w:type="dxa"/>
            <w:vMerge w:val="continue"/>
            <w:vAlign w:val="center"/>
          </w:tcPr>
          <w:p>
            <w:pPr>
              <w:spacing w:line="360" w:lineRule="auto"/>
              <w:rPr>
                <w:rFonts w:ascii="Times New Roman" w:hAnsi="Times New Roman" w:eastAsia="仿宋_GB2312" w:cs="Times New Roman"/>
                <w:szCs w:val="21"/>
              </w:rPr>
            </w:pPr>
          </w:p>
        </w:tc>
        <w:tc>
          <w:tcPr>
            <w:tcW w:w="859"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火灾自动报警系统</w:t>
            </w:r>
          </w:p>
        </w:tc>
        <w:tc>
          <w:tcPr>
            <w:tcW w:w="1376" w:type="dxa"/>
            <w:tcBorders>
              <w:bottom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系统形式</w:t>
            </w: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查看系统的设置形式</w:t>
            </w:r>
          </w:p>
        </w:tc>
        <w:tc>
          <w:tcPr>
            <w:tcW w:w="1792"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tcBorders>
              <w:bottom w:val="single" w:color="auto" w:sz="4" w:space="0"/>
            </w:tcBorders>
            <w:vAlign w:val="center"/>
          </w:tcPr>
          <w:p>
            <w:pPr>
              <w:rPr>
                <w:rFonts w:ascii="Times New Roman" w:hAnsi="Times New Roman" w:eastAsia="仿宋_GB2312" w:cs="Times New Roman"/>
                <w:szCs w:val="21"/>
              </w:rPr>
            </w:pPr>
          </w:p>
        </w:tc>
        <w:tc>
          <w:tcPr>
            <w:tcW w:w="859" w:type="dxa"/>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restart"/>
            <w:tcBorders>
              <w:top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火灾报警探测器</w:t>
            </w: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测试其报警功能</w:t>
            </w:r>
          </w:p>
        </w:tc>
        <w:tc>
          <w:tcPr>
            <w:tcW w:w="1792" w:type="dxa"/>
            <w:vMerge w:val="restart"/>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restart"/>
            <w:tcBorders>
              <w:top w:val="single" w:color="auto" w:sz="4" w:space="0"/>
            </w:tcBorders>
            <w:vAlign w:val="center"/>
          </w:tcPr>
          <w:p>
            <w:pPr>
              <w:rPr>
                <w:rFonts w:ascii="Times New Roman" w:hAnsi="Times New Roman" w:eastAsia="仿宋_GB2312" w:cs="Times New Roman"/>
                <w:szCs w:val="21"/>
              </w:rPr>
            </w:pPr>
          </w:p>
        </w:tc>
        <w:tc>
          <w:tcPr>
            <w:tcW w:w="859"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查看规格、选型，短路隔离器的设置</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核对同区域数量</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消防通讯</w:t>
            </w: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测试消防电话通话功能</w:t>
            </w:r>
          </w:p>
        </w:tc>
        <w:tc>
          <w:tcPr>
            <w:tcW w:w="1792"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restart"/>
            <w:vAlign w:val="center"/>
          </w:tcPr>
          <w:p>
            <w:pPr>
              <w:rPr>
                <w:rFonts w:ascii="Times New Roman" w:hAnsi="Times New Roman" w:eastAsia="仿宋_GB2312" w:cs="Times New Roman"/>
                <w:szCs w:val="21"/>
              </w:rPr>
            </w:pPr>
          </w:p>
        </w:tc>
        <w:tc>
          <w:tcPr>
            <w:tcW w:w="859"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查看消防电话设置位置、核对同区域数量</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测试外线电话</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布线</w:t>
            </w: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查看线缆选型、敷设方式及相关防火保护措施</w:t>
            </w:r>
          </w:p>
        </w:tc>
        <w:tc>
          <w:tcPr>
            <w:tcW w:w="1792"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Align w:val="center"/>
          </w:tcPr>
          <w:p>
            <w:pPr>
              <w:rPr>
                <w:rFonts w:ascii="Times New Roman" w:hAnsi="Times New Roman" w:eastAsia="仿宋_GB2312" w:cs="Times New Roman"/>
                <w:szCs w:val="21"/>
              </w:rPr>
            </w:pPr>
          </w:p>
        </w:tc>
        <w:tc>
          <w:tcPr>
            <w:tcW w:w="859" w:type="dxa"/>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火灾报警控制器、联动设备及消防控制室图形显示装置</w:t>
            </w: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查看设备选型、规格</w:t>
            </w:r>
          </w:p>
        </w:tc>
        <w:tc>
          <w:tcPr>
            <w:tcW w:w="1792"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restart"/>
            <w:vAlign w:val="center"/>
          </w:tcPr>
          <w:p>
            <w:pPr>
              <w:rPr>
                <w:rFonts w:ascii="Times New Roman" w:hAnsi="Times New Roman" w:eastAsia="仿宋_GB2312" w:cs="Times New Roman"/>
                <w:szCs w:val="21"/>
              </w:rPr>
            </w:pPr>
          </w:p>
        </w:tc>
        <w:tc>
          <w:tcPr>
            <w:tcW w:w="859"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查看设备布置</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查看设备的打印、显示、声报警、光报警功能</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查看对相关设备联动控制功能</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消防电源及主、备切换</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5" w:type="dxa"/>
            <w:vMerge w:val="continue"/>
            <w:vAlign w:val="center"/>
          </w:tcPr>
          <w:p>
            <w:pPr>
              <w:jc w:val="center"/>
              <w:rPr>
                <w:rFonts w:ascii="Times New Roman" w:hAnsi="Times New Roman" w:eastAsia="仿宋_GB2312" w:cs="Times New Roman"/>
                <w:szCs w:val="21"/>
              </w:rPr>
            </w:pPr>
          </w:p>
        </w:tc>
        <w:tc>
          <w:tcPr>
            <w:tcW w:w="1376" w:type="dxa"/>
            <w:vMerge w:val="continue"/>
            <w:vAlign w:val="center"/>
          </w:tcPr>
          <w:p>
            <w:pPr>
              <w:jc w:val="center"/>
              <w:rPr>
                <w:rFonts w:ascii="Times New Roman" w:hAnsi="Times New Roman" w:eastAsia="仿宋_GB2312" w:cs="Times New Roman"/>
                <w:szCs w:val="21"/>
              </w:rPr>
            </w:pPr>
          </w:p>
        </w:tc>
        <w:tc>
          <w:tcPr>
            <w:tcW w:w="4316"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消防电源监控器的安装</w:t>
            </w:r>
          </w:p>
        </w:tc>
        <w:tc>
          <w:tcPr>
            <w:tcW w:w="1792" w:type="dxa"/>
            <w:vMerge w:val="continue"/>
            <w:vAlign w:val="center"/>
          </w:tcPr>
          <w:p>
            <w:pPr>
              <w:rPr>
                <w:rFonts w:ascii="Times New Roman" w:hAnsi="Times New Roman" w:eastAsia="仿宋_GB2312" w:cs="Times New Roman"/>
                <w:szCs w:val="21"/>
              </w:rPr>
            </w:pPr>
          </w:p>
        </w:tc>
        <w:tc>
          <w:tcPr>
            <w:tcW w:w="109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7" w:type="dxa"/>
            <w:tcBorders>
              <w:right w:val="single" w:color="auto" w:sz="4" w:space="0"/>
            </w:tcBorders>
            <w:vAlign w:val="center"/>
          </w:tcPr>
          <w:p>
            <w:pPr>
              <w:rPr>
                <w:rFonts w:ascii="Times New Roman" w:hAnsi="Times New Roman" w:eastAsia="仿宋_GB2312" w:cs="Times New Roman"/>
                <w:szCs w:val="21"/>
              </w:rPr>
            </w:pPr>
          </w:p>
        </w:tc>
        <w:tc>
          <w:tcPr>
            <w:tcW w:w="1634" w:type="dxa"/>
            <w:tcBorders>
              <w:left w:val="single" w:color="auto" w:sz="4" w:space="0"/>
            </w:tcBorders>
            <w:vAlign w:val="center"/>
          </w:tcPr>
          <w:p>
            <w:pPr>
              <w:rPr>
                <w:rFonts w:ascii="Times New Roman" w:hAnsi="Times New Roman" w:eastAsia="仿宋_GB2312" w:cs="Times New Roman"/>
                <w:szCs w:val="21"/>
              </w:rPr>
            </w:pPr>
          </w:p>
        </w:tc>
        <w:tc>
          <w:tcPr>
            <w:tcW w:w="694" w:type="dxa"/>
            <w:vMerge w:val="continue"/>
            <w:vAlign w:val="center"/>
          </w:tcPr>
          <w:p>
            <w:pPr>
              <w:rPr>
                <w:rFonts w:ascii="Times New Roman" w:hAnsi="Times New Roman" w:eastAsia="仿宋_GB2312" w:cs="Times New Roman"/>
                <w:szCs w:val="21"/>
              </w:rPr>
            </w:pPr>
          </w:p>
        </w:tc>
        <w:tc>
          <w:tcPr>
            <w:tcW w:w="859" w:type="dxa"/>
            <w:vMerge w:val="continue"/>
            <w:vAlign w:val="center"/>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续表7 火灾自动报警系统自验收检查记录（样表）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8"/>
        <w:gridCol w:w="1418"/>
        <w:gridCol w:w="4394"/>
        <w:gridCol w:w="1701"/>
        <w:gridCol w:w="1134"/>
        <w:gridCol w:w="1134"/>
        <w:gridCol w:w="1559"/>
        <w:gridCol w:w="709"/>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72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41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4394"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1701"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827"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51"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728" w:type="dxa"/>
            <w:vMerge w:val="continue"/>
            <w:vAlign w:val="center"/>
          </w:tcPr>
          <w:p>
            <w:pPr>
              <w:spacing w:line="360" w:lineRule="auto"/>
              <w:rPr>
                <w:rFonts w:ascii="Times New Roman" w:hAnsi="Times New Roman" w:eastAsia="仿宋_GB2312" w:cs="Times New Roman"/>
                <w:szCs w:val="21"/>
              </w:rPr>
            </w:pPr>
          </w:p>
        </w:tc>
        <w:tc>
          <w:tcPr>
            <w:tcW w:w="1418" w:type="dxa"/>
            <w:vMerge w:val="continue"/>
            <w:vAlign w:val="center"/>
          </w:tcPr>
          <w:p>
            <w:pPr>
              <w:spacing w:line="360" w:lineRule="auto"/>
              <w:rPr>
                <w:rFonts w:ascii="Times New Roman" w:hAnsi="Times New Roman" w:eastAsia="仿宋_GB2312" w:cs="Times New Roman"/>
                <w:szCs w:val="21"/>
              </w:rPr>
            </w:pPr>
          </w:p>
        </w:tc>
        <w:tc>
          <w:tcPr>
            <w:tcW w:w="4394" w:type="dxa"/>
            <w:vMerge w:val="continue"/>
            <w:vAlign w:val="center"/>
          </w:tcPr>
          <w:p>
            <w:pPr>
              <w:spacing w:line="360" w:lineRule="auto"/>
              <w:rPr>
                <w:rFonts w:ascii="Times New Roman" w:hAnsi="Times New Roman" w:eastAsia="仿宋_GB2312" w:cs="Times New Roman"/>
                <w:szCs w:val="21"/>
              </w:rPr>
            </w:pPr>
          </w:p>
        </w:tc>
        <w:tc>
          <w:tcPr>
            <w:tcW w:w="1701" w:type="dxa"/>
            <w:vMerge w:val="continue"/>
            <w:vAlign w:val="center"/>
          </w:tcPr>
          <w:p>
            <w:pPr>
              <w:spacing w:line="360" w:lineRule="auto"/>
              <w:rPr>
                <w:rFonts w:ascii="Times New Roman" w:hAnsi="Times New Roman" w:eastAsia="仿宋_GB2312" w:cs="Times New Roman"/>
                <w:szCs w:val="21"/>
              </w:rPr>
            </w:pPr>
          </w:p>
        </w:tc>
        <w:tc>
          <w:tcPr>
            <w:tcW w:w="1134" w:type="dxa"/>
            <w:tcBorders>
              <w:top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134"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559"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709" w:type="dxa"/>
            <w:vMerge w:val="continue"/>
            <w:vAlign w:val="center"/>
          </w:tcPr>
          <w:p>
            <w:pPr>
              <w:spacing w:line="360" w:lineRule="auto"/>
              <w:rPr>
                <w:rFonts w:ascii="Times New Roman" w:hAnsi="Times New Roman" w:eastAsia="仿宋_GB2312" w:cs="Times New Roman"/>
                <w:szCs w:val="21"/>
              </w:rPr>
            </w:pPr>
          </w:p>
        </w:tc>
        <w:tc>
          <w:tcPr>
            <w:tcW w:w="851"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火灾自动报警系统</w:t>
            </w:r>
          </w:p>
        </w:tc>
        <w:tc>
          <w:tcPr>
            <w:tcW w:w="141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应急广播及警报装置</w:t>
            </w: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功能实验</w:t>
            </w:r>
          </w:p>
        </w:tc>
        <w:tc>
          <w:tcPr>
            <w:tcW w:w="1701"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59"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51"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8"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查看设置位置、核对同区域数量</w:t>
            </w:r>
          </w:p>
        </w:tc>
        <w:tc>
          <w:tcPr>
            <w:tcW w:w="1701"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59"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51"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8"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系统功能</w:t>
            </w: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故障报警</w:t>
            </w:r>
          </w:p>
        </w:tc>
        <w:tc>
          <w:tcPr>
            <w:tcW w:w="1701"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显示位置正确，有声、光报警并打印</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59"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51"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8"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探测器报警、手动报警</w:t>
            </w:r>
          </w:p>
        </w:tc>
        <w:tc>
          <w:tcPr>
            <w:tcW w:w="1701"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显示位置正确，有声、光报警并打印，启动相关联动设备，有反馈信号</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59"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51"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8"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测试设备联动控制功能</w:t>
            </w:r>
          </w:p>
        </w:tc>
        <w:tc>
          <w:tcPr>
            <w:tcW w:w="1701"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59"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51" w:type="dxa"/>
            <w:vMerge w:val="continue"/>
            <w:vAlign w:val="center"/>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表8 防烟排烟系统及通风、空调系统防火自验收检查记录（样表）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1440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276"/>
        <w:gridCol w:w="3685"/>
        <w:gridCol w:w="3118"/>
        <w:gridCol w:w="1135"/>
        <w:gridCol w:w="1134"/>
        <w:gridCol w:w="1540"/>
        <w:gridCol w:w="709"/>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81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276"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3685"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311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809"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992"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817" w:type="dxa"/>
            <w:vMerge w:val="continue"/>
            <w:vAlign w:val="center"/>
          </w:tcPr>
          <w:p>
            <w:pPr>
              <w:spacing w:line="360" w:lineRule="auto"/>
              <w:rPr>
                <w:rFonts w:ascii="Times New Roman" w:hAnsi="Times New Roman" w:eastAsia="仿宋_GB2312" w:cs="Times New Roman"/>
                <w:szCs w:val="21"/>
              </w:rPr>
            </w:pPr>
          </w:p>
        </w:tc>
        <w:tc>
          <w:tcPr>
            <w:tcW w:w="1276" w:type="dxa"/>
            <w:vMerge w:val="continue"/>
            <w:vAlign w:val="center"/>
          </w:tcPr>
          <w:p>
            <w:pPr>
              <w:spacing w:line="360" w:lineRule="auto"/>
              <w:rPr>
                <w:rFonts w:ascii="Times New Roman" w:hAnsi="Times New Roman" w:eastAsia="仿宋_GB2312" w:cs="Times New Roman"/>
                <w:szCs w:val="21"/>
              </w:rPr>
            </w:pPr>
          </w:p>
        </w:tc>
        <w:tc>
          <w:tcPr>
            <w:tcW w:w="3685" w:type="dxa"/>
            <w:vMerge w:val="continue"/>
            <w:vAlign w:val="center"/>
          </w:tcPr>
          <w:p>
            <w:pPr>
              <w:spacing w:line="360" w:lineRule="auto"/>
              <w:rPr>
                <w:rFonts w:ascii="Times New Roman" w:hAnsi="Times New Roman" w:eastAsia="仿宋_GB2312" w:cs="Times New Roman"/>
                <w:szCs w:val="21"/>
              </w:rPr>
            </w:pPr>
          </w:p>
        </w:tc>
        <w:tc>
          <w:tcPr>
            <w:tcW w:w="3118" w:type="dxa"/>
            <w:vMerge w:val="continue"/>
            <w:vAlign w:val="center"/>
          </w:tcPr>
          <w:p>
            <w:pPr>
              <w:spacing w:line="360" w:lineRule="auto"/>
              <w:rPr>
                <w:rFonts w:ascii="Times New Roman" w:hAnsi="Times New Roman" w:eastAsia="仿宋_GB2312" w:cs="Times New Roman"/>
                <w:szCs w:val="21"/>
              </w:rPr>
            </w:pPr>
          </w:p>
        </w:tc>
        <w:tc>
          <w:tcPr>
            <w:tcW w:w="1135" w:type="dxa"/>
            <w:tcBorders>
              <w:top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134"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540"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709" w:type="dxa"/>
            <w:vMerge w:val="continue"/>
            <w:vAlign w:val="center"/>
          </w:tcPr>
          <w:p>
            <w:pPr>
              <w:spacing w:line="360" w:lineRule="auto"/>
              <w:rPr>
                <w:rFonts w:ascii="Times New Roman" w:hAnsi="Times New Roman" w:eastAsia="仿宋_GB2312" w:cs="Times New Roman"/>
                <w:szCs w:val="21"/>
              </w:rPr>
            </w:pPr>
          </w:p>
        </w:tc>
        <w:tc>
          <w:tcPr>
            <w:tcW w:w="992"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防烟排烟系统及通风、空调系统防火</w:t>
            </w:r>
          </w:p>
        </w:tc>
        <w:tc>
          <w:tcPr>
            <w:tcW w:w="1276" w:type="dxa"/>
            <w:tcBorders>
              <w:bottom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系统设置</w:t>
            </w: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查看系统的设置形式</w:t>
            </w:r>
          </w:p>
        </w:tc>
        <w:tc>
          <w:tcPr>
            <w:tcW w:w="3118"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tcBorders>
              <w:bottom w:val="single" w:color="auto" w:sz="4" w:space="0"/>
            </w:tcBorders>
            <w:vAlign w:val="center"/>
          </w:tcPr>
          <w:p>
            <w:pPr>
              <w:rPr>
                <w:rFonts w:ascii="Times New Roman" w:hAnsi="Times New Roman" w:eastAsia="仿宋_GB2312" w:cs="Times New Roman"/>
                <w:szCs w:val="21"/>
              </w:rPr>
            </w:pPr>
          </w:p>
        </w:tc>
        <w:tc>
          <w:tcPr>
            <w:tcW w:w="992" w:type="dxa"/>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restart"/>
            <w:tcBorders>
              <w:top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自然排烟</w:t>
            </w: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w:t>
            </w:r>
          </w:p>
        </w:tc>
        <w:tc>
          <w:tcPr>
            <w:tcW w:w="3118" w:type="dxa"/>
            <w:vMerge w:val="restart"/>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tcBorders>
              <w:top w:val="single" w:color="auto" w:sz="4" w:space="0"/>
            </w:tcBorders>
            <w:vAlign w:val="center"/>
          </w:tcPr>
          <w:p>
            <w:pPr>
              <w:rPr>
                <w:rFonts w:ascii="Times New Roman" w:hAnsi="Times New Roman" w:eastAsia="仿宋_GB2312" w:cs="Times New Roman"/>
                <w:szCs w:val="21"/>
              </w:rPr>
            </w:pPr>
          </w:p>
        </w:tc>
        <w:tc>
          <w:tcPr>
            <w:tcW w:w="992"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查看外窗开启方式，测量开启面积</w:t>
            </w:r>
          </w:p>
        </w:tc>
        <w:tc>
          <w:tcPr>
            <w:tcW w:w="3118" w:type="dxa"/>
            <w:vMerge w:val="continue"/>
            <w:tcBorders>
              <w:bottom w:val="single" w:color="auto" w:sz="4" w:space="0"/>
            </w:tcBorders>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tcBorders>
              <w:bottom w:val="single" w:color="auto" w:sz="4" w:space="0"/>
            </w:tcBorders>
            <w:vAlign w:val="center"/>
          </w:tcPr>
          <w:p>
            <w:pPr>
              <w:rPr>
                <w:rFonts w:ascii="Times New Roman" w:hAnsi="Times New Roman" w:eastAsia="仿宋_GB2312" w:cs="Times New Roman"/>
                <w:szCs w:val="21"/>
              </w:rPr>
            </w:pPr>
          </w:p>
        </w:tc>
        <w:tc>
          <w:tcPr>
            <w:tcW w:w="992" w:type="dxa"/>
            <w:vMerge w:val="continue"/>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restart"/>
            <w:tcBorders>
              <w:top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机械排烟正压送风</w:t>
            </w: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查看设置位置、数量、形式</w:t>
            </w:r>
          </w:p>
        </w:tc>
        <w:tc>
          <w:tcPr>
            <w:tcW w:w="3118" w:type="dxa"/>
            <w:vMerge w:val="restart"/>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tcBorders>
              <w:top w:val="single" w:color="auto" w:sz="4" w:space="0"/>
            </w:tcBorders>
            <w:vAlign w:val="center"/>
          </w:tcPr>
          <w:p>
            <w:pPr>
              <w:rPr>
                <w:rFonts w:ascii="Times New Roman" w:hAnsi="Times New Roman" w:eastAsia="仿宋_GB2312" w:cs="Times New Roman"/>
                <w:szCs w:val="21"/>
              </w:rPr>
            </w:pPr>
          </w:p>
        </w:tc>
        <w:tc>
          <w:tcPr>
            <w:tcW w:w="992"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电动、手动开启和复位</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tcBorders>
              <w:bottom w:val="single" w:color="auto" w:sz="4" w:space="0"/>
            </w:tcBorders>
            <w:vAlign w:val="center"/>
          </w:tcPr>
          <w:p>
            <w:pPr>
              <w:rPr>
                <w:rFonts w:ascii="Times New Roman" w:hAnsi="Times New Roman" w:eastAsia="仿宋_GB2312" w:cs="Times New Roman"/>
                <w:szCs w:val="21"/>
              </w:rPr>
            </w:pPr>
          </w:p>
        </w:tc>
        <w:tc>
          <w:tcPr>
            <w:tcW w:w="992" w:type="dxa"/>
            <w:vMerge w:val="continue"/>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排烟风机</w:t>
            </w: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查看设置位置和数量</w:t>
            </w:r>
          </w:p>
        </w:tc>
        <w:tc>
          <w:tcPr>
            <w:tcW w:w="3118"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99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查看种类、规格、型号</w:t>
            </w:r>
          </w:p>
        </w:tc>
        <w:tc>
          <w:tcPr>
            <w:tcW w:w="3118" w:type="dxa"/>
            <w:vMerge w:val="continue"/>
            <w:tcBorders>
              <w:bottom w:val="single" w:color="auto" w:sz="4" w:space="0"/>
            </w:tcBorders>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查看供电情况</w:t>
            </w:r>
          </w:p>
        </w:tc>
        <w:tc>
          <w:tcPr>
            <w:tcW w:w="3118" w:type="dxa"/>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有主备电源，自动切换正常</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3" w:hRule="atLeast"/>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测试功能</w:t>
            </w:r>
          </w:p>
        </w:tc>
        <w:tc>
          <w:tcPr>
            <w:tcW w:w="311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启停控制正常，有信号反馈，复位正常</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管道</w:t>
            </w: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管道布置、材质及保温材料</w:t>
            </w:r>
          </w:p>
        </w:tc>
        <w:tc>
          <w:tcPr>
            <w:tcW w:w="3118"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Align w:val="center"/>
          </w:tcPr>
          <w:p>
            <w:pPr>
              <w:rPr>
                <w:rFonts w:ascii="Times New Roman" w:hAnsi="Times New Roman" w:eastAsia="仿宋_GB2312" w:cs="Times New Roman"/>
                <w:szCs w:val="21"/>
              </w:rPr>
            </w:pPr>
          </w:p>
        </w:tc>
        <w:tc>
          <w:tcPr>
            <w:tcW w:w="992" w:type="dxa"/>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防火阀、排烟防火阀</w:t>
            </w: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查看设置位置、型号</w:t>
            </w:r>
          </w:p>
        </w:tc>
        <w:tc>
          <w:tcPr>
            <w:tcW w:w="3118"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99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查验同层设置数量</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测试功能</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系统功能</w:t>
            </w: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测试远程直接启动风机</w:t>
            </w:r>
          </w:p>
        </w:tc>
        <w:tc>
          <w:tcPr>
            <w:tcW w:w="3118"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99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测试风机的联动启动、电动防火阀，电动排烟窗，排烟、送风口的联动功能</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联动测试，查看风口气流方向，实验风速，楼梯间、前室、合用前室余压</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276" w:type="dxa"/>
            <w:vMerge w:val="continue"/>
            <w:vAlign w:val="center"/>
          </w:tcPr>
          <w:p>
            <w:pPr>
              <w:jc w:val="center"/>
              <w:rPr>
                <w:rFonts w:ascii="Times New Roman" w:hAnsi="Times New Roman" w:eastAsia="仿宋_GB2312" w:cs="Times New Roman"/>
                <w:szCs w:val="21"/>
              </w:rPr>
            </w:pPr>
          </w:p>
        </w:tc>
        <w:tc>
          <w:tcPr>
            <w:tcW w:w="3685"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测试风口、防火阀、排烟窗等信号反馈</w:t>
            </w:r>
          </w:p>
        </w:tc>
        <w:tc>
          <w:tcPr>
            <w:tcW w:w="3118" w:type="dxa"/>
            <w:vMerge w:val="continue"/>
            <w:vAlign w:val="center"/>
          </w:tcPr>
          <w:p>
            <w:pPr>
              <w:rPr>
                <w:rFonts w:ascii="Times New Roman" w:hAnsi="Times New Roman" w:eastAsia="仿宋_GB2312" w:cs="Times New Roman"/>
                <w:szCs w:val="21"/>
              </w:rPr>
            </w:pPr>
          </w:p>
        </w:tc>
        <w:tc>
          <w:tcPr>
            <w:tcW w:w="1135"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540"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992" w:type="dxa"/>
            <w:vMerge w:val="continue"/>
            <w:vAlign w:val="center"/>
          </w:tcPr>
          <w:p>
            <w:pPr>
              <w:rPr>
                <w:rFonts w:ascii="Times New Roman" w:hAnsi="Times New Roman" w:eastAsia="仿宋_GB2312" w:cs="Times New Roman"/>
                <w:szCs w:val="21"/>
              </w:rPr>
            </w:pPr>
          </w:p>
        </w:tc>
      </w:tr>
    </w:tbl>
    <w:p>
      <w:pPr>
        <w:ind w:left="425" w:hanging="425"/>
        <w:jc w:val="center"/>
        <w:rPr>
          <w:rFonts w:hint="eastAsia" w:ascii="方正小标宋简体" w:hAnsi="方正小标宋简体" w:eastAsia="方正小标宋简体" w:cs="方正小标宋简体"/>
          <w:sz w:val="24"/>
          <w:szCs w:val="24"/>
        </w:rPr>
      </w:pPr>
      <w:r>
        <w:rPr>
          <w:rFonts w:ascii="Times New Roman" w:hAnsi="Times New Roman" w:eastAsia="仿宋_GB2312" w:cs="Times New Roman"/>
        </w:rPr>
        <w:br w:type="page"/>
      </w:r>
      <w:r>
        <w:rPr>
          <w:rFonts w:hint="eastAsia" w:ascii="方正小标宋简体" w:hAnsi="方正小标宋简体" w:eastAsia="方正小标宋简体" w:cs="方正小标宋简体"/>
          <w:sz w:val="28"/>
          <w:szCs w:val="24"/>
        </w:rPr>
        <w:t>表9 消防电气自验收检查记录（样表）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7"/>
        <w:gridCol w:w="1368"/>
        <w:gridCol w:w="3241"/>
        <w:gridCol w:w="2867"/>
        <w:gridCol w:w="1098"/>
        <w:gridCol w:w="1098"/>
        <w:gridCol w:w="1636"/>
        <w:gridCol w:w="695"/>
        <w:gridCol w:w="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79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36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3241"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286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832"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695"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60"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797" w:type="dxa"/>
            <w:vMerge w:val="continue"/>
            <w:vAlign w:val="center"/>
          </w:tcPr>
          <w:p>
            <w:pPr>
              <w:spacing w:line="360" w:lineRule="auto"/>
              <w:rPr>
                <w:rFonts w:ascii="Times New Roman" w:hAnsi="Times New Roman" w:eastAsia="仿宋_GB2312" w:cs="Times New Roman"/>
                <w:szCs w:val="21"/>
              </w:rPr>
            </w:pPr>
          </w:p>
        </w:tc>
        <w:tc>
          <w:tcPr>
            <w:tcW w:w="1368" w:type="dxa"/>
            <w:vMerge w:val="continue"/>
            <w:vAlign w:val="center"/>
          </w:tcPr>
          <w:p>
            <w:pPr>
              <w:spacing w:line="360" w:lineRule="auto"/>
              <w:rPr>
                <w:rFonts w:ascii="Times New Roman" w:hAnsi="Times New Roman" w:eastAsia="仿宋_GB2312" w:cs="Times New Roman"/>
                <w:szCs w:val="21"/>
              </w:rPr>
            </w:pPr>
          </w:p>
        </w:tc>
        <w:tc>
          <w:tcPr>
            <w:tcW w:w="3241" w:type="dxa"/>
            <w:vMerge w:val="continue"/>
            <w:vAlign w:val="center"/>
          </w:tcPr>
          <w:p>
            <w:pPr>
              <w:spacing w:line="360" w:lineRule="auto"/>
              <w:rPr>
                <w:rFonts w:ascii="Times New Roman" w:hAnsi="Times New Roman" w:eastAsia="仿宋_GB2312" w:cs="Times New Roman"/>
                <w:szCs w:val="21"/>
              </w:rPr>
            </w:pPr>
          </w:p>
        </w:tc>
        <w:tc>
          <w:tcPr>
            <w:tcW w:w="2867" w:type="dxa"/>
            <w:vMerge w:val="continue"/>
            <w:vAlign w:val="center"/>
          </w:tcPr>
          <w:p>
            <w:pPr>
              <w:spacing w:line="360" w:lineRule="auto"/>
              <w:rPr>
                <w:rFonts w:ascii="Times New Roman" w:hAnsi="Times New Roman" w:eastAsia="仿宋_GB2312" w:cs="Times New Roman"/>
                <w:szCs w:val="21"/>
              </w:rPr>
            </w:pPr>
          </w:p>
        </w:tc>
        <w:tc>
          <w:tcPr>
            <w:tcW w:w="1098" w:type="dxa"/>
            <w:tcBorders>
              <w:top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098"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636"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695" w:type="dxa"/>
            <w:vMerge w:val="continue"/>
            <w:vAlign w:val="center"/>
          </w:tcPr>
          <w:p>
            <w:pPr>
              <w:spacing w:line="360" w:lineRule="auto"/>
              <w:rPr>
                <w:rFonts w:ascii="Times New Roman" w:hAnsi="Times New Roman" w:eastAsia="仿宋_GB2312" w:cs="Times New Roman"/>
                <w:szCs w:val="21"/>
              </w:rPr>
            </w:pPr>
          </w:p>
        </w:tc>
        <w:tc>
          <w:tcPr>
            <w:tcW w:w="860"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消防电气</w:t>
            </w:r>
          </w:p>
        </w:tc>
        <w:tc>
          <w:tcPr>
            <w:tcW w:w="1368" w:type="dxa"/>
            <w:tcBorders>
              <w:bottom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消防电源</w:t>
            </w: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查验消防负荷等级、供电形式</w:t>
            </w:r>
          </w:p>
        </w:tc>
        <w:tc>
          <w:tcPr>
            <w:tcW w:w="2867"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tcBorders>
              <w:bottom w:val="single" w:color="auto" w:sz="4" w:space="0"/>
            </w:tcBorders>
            <w:vAlign w:val="center"/>
          </w:tcPr>
          <w:p>
            <w:pPr>
              <w:rPr>
                <w:rFonts w:ascii="Times New Roman" w:hAnsi="Times New Roman" w:eastAsia="仿宋_GB2312" w:cs="Times New Roman"/>
                <w:szCs w:val="21"/>
              </w:rPr>
            </w:pPr>
          </w:p>
        </w:tc>
        <w:tc>
          <w:tcPr>
            <w:tcW w:w="860" w:type="dxa"/>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tcBorders>
              <w:top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机组柴油发电机</w:t>
            </w: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查验机组柴油发电机规格、型号及功率</w:t>
            </w:r>
          </w:p>
        </w:tc>
        <w:tc>
          <w:tcPr>
            <w:tcW w:w="2867" w:type="dxa"/>
            <w:vMerge w:val="restart"/>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restart"/>
            <w:tcBorders>
              <w:top w:val="single" w:color="auto" w:sz="4" w:space="0"/>
            </w:tcBorders>
            <w:vAlign w:val="center"/>
          </w:tcPr>
          <w:p>
            <w:pPr>
              <w:rPr>
                <w:rFonts w:ascii="Times New Roman" w:hAnsi="Times New Roman" w:eastAsia="仿宋_GB2312" w:cs="Times New Roman"/>
                <w:szCs w:val="21"/>
              </w:rPr>
            </w:pPr>
          </w:p>
        </w:tc>
        <w:tc>
          <w:tcPr>
            <w:tcW w:w="860"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查看设置位置及燃料配备</w:t>
            </w:r>
          </w:p>
        </w:tc>
        <w:tc>
          <w:tcPr>
            <w:tcW w:w="2867" w:type="dxa"/>
            <w:vMerge w:val="continue"/>
            <w:tcBorders>
              <w:top w:val="single" w:color="auto" w:sz="4" w:space="0"/>
            </w:tcBorders>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tcBorders>
              <w:top w:val="single" w:color="auto" w:sz="4" w:space="0"/>
            </w:tcBorders>
            <w:vAlign w:val="center"/>
          </w:tcPr>
          <w:p>
            <w:pPr>
              <w:rPr>
                <w:rFonts w:ascii="Times New Roman" w:hAnsi="Times New Roman" w:eastAsia="仿宋_GB2312" w:cs="Times New Roman"/>
                <w:szCs w:val="21"/>
              </w:rPr>
            </w:pPr>
          </w:p>
        </w:tc>
        <w:tc>
          <w:tcPr>
            <w:tcW w:w="860" w:type="dxa"/>
            <w:vMerge w:val="continue"/>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测试应急启动发电机</w:t>
            </w:r>
          </w:p>
        </w:tc>
        <w:tc>
          <w:tcPr>
            <w:tcW w:w="2867" w:type="dxa"/>
            <w:vMerge w:val="continue"/>
            <w:tcBorders>
              <w:bottom w:val="single" w:color="auto" w:sz="4" w:space="0"/>
            </w:tcBorders>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tcBorders>
              <w:bottom w:val="single" w:color="auto" w:sz="4" w:space="0"/>
            </w:tcBorders>
            <w:vAlign w:val="center"/>
          </w:tcPr>
          <w:p>
            <w:pPr>
              <w:rPr>
                <w:rFonts w:ascii="Times New Roman" w:hAnsi="Times New Roman" w:eastAsia="仿宋_GB2312" w:cs="Times New Roman"/>
                <w:szCs w:val="21"/>
              </w:rPr>
            </w:pPr>
          </w:p>
        </w:tc>
        <w:tc>
          <w:tcPr>
            <w:tcW w:w="860" w:type="dxa"/>
            <w:vMerge w:val="continue"/>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tcBorders>
              <w:top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应急柴油发电机房</w:t>
            </w: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查看设置位置、数量、形式</w:t>
            </w:r>
          </w:p>
        </w:tc>
        <w:tc>
          <w:tcPr>
            <w:tcW w:w="2867" w:type="dxa"/>
            <w:vMerge w:val="restart"/>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restart"/>
            <w:tcBorders>
              <w:top w:val="single" w:color="auto" w:sz="4" w:space="0"/>
            </w:tcBorders>
            <w:vAlign w:val="center"/>
          </w:tcPr>
          <w:p>
            <w:pPr>
              <w:rPr>
                <w:rFonts w:ascii="Times New Roman" w:hAnsi="Times New Roman" w:eastAsia="仿宋_GB2312" w:cs="Times New Roman"/>
                <w:szCs w:val="21"/>
              </w:rPr>
            </w:pPr>
          </w:p>
        </w:tc>
        <w:tc>
          <w:tcPr>
            <w:tcW w:w="860"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测试应急照明</w:t>
            </w:r>
          </w:p>
        </w:tc>
        <w:tc>
          <w:tcPr>
            <w:tcW w:w="2867" w:type="dxa"/>
            <w:vMerge w:val="continue"/>
            <w:tcBorders>
              <w:top w:val="single" w:color="auto" w:sz="4" w:space="0"/>
            </w:tcBorders>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tcBorders>
              <w:top w:val="single" w:color="auto" w:sz="4" w:space="0"/>
            </w:tcBorders>
            <w:vAlign w:val="center"/>
          </w:tcPr>
          <w:p>
            <w:pPr>
              <w:rPr>
                <w:rFonts w:ascii="Times New Roman" w:hAnsi="Times New Roman" w:eastAsia="仿宋_GB2312" w:cs="Times New Roman"/>
                <w:szCs w:val="21"/>
              </w:rPr>
            </w:pPr>
          </w:p>
        </w:tc>
        <w:tc>
          <w:tcPr>
            <w:tcW w:w="860" w:type="dxa"/>
            <w:vMerge w:val="continue"/>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查看储油间的设置</w:t>
            </w:r>
          </w:p>
        </w:tc>
        <w:tc>
          <w:tcPr>
            <w:tcW w:w="2867"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tcBorders>
              <w:bottom w:val="single" w:color="auto" w:sz="4" w:space="0"/>
            </w:tcBorders>
            <w:vAlign w:val="center"/>
          </w:tcPr>
          <w:p>
            <w:pPr>
              <w:rPr>
                <w:rFonts w:ascii="Times New Roman" w:hAnsi="Times New Roman" w:eastAsia="仿宋_GB2312" w:cs="Times New Roman"/>
                <w:szCs w:val="21"/>
              </w:rPr>
            </w:pPr>
          </w:p>
        </w:tc>
        <w:tc>
          <w:tcPr>
            <w:tcW w:w="860" w:type="dxa"/>
            <w:vMerge w:val="continue"/>
            <w:tcBorders>
              <w:bottom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变配电房</w:t>
            </w: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查看设置位置、耐火等级、防火分隔、疏散门等建筑防火要求</w:t>
            </w:r>
          </w:p>
        </w:tc>
        <w:tc>
          <w:tcPr>
            <w:tcW w:w="2867"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restart"/>
            <w:vAlign w:val="center"/>
          </w:tcPr>
          <w:p>
            <w:pPr>
              <w:rPr>
                <w:rFonts w:ascii="Times New Roman" w:hAnsi="Times New Roman" w:eastAsia="仿宋_GB2312" w:cs="Times New Roman"/>
                <w:szCs w:val="21"/>
              </w:rPr>
            </w:pPr>
          </w:p>
        </w:tc>
        <w:tc>
          <w:tcPr>
            <w:tcW w:w="86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测试应急照明</w:t>
            </w:r>
          </w:p>
        </w:tc>
        <w:tc>
          <w:tcPr>
            <w:tcW w:w="2867" w:type="dxa"/>
            <w:vMerge w:val="continue"/>
            <w:tcBorders>
              <w:bottom w:val="single" w:color="auto" w:sz="4" w:space="0"/>
            </w:tcBorders>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vAlign w:val="center"/>
          </w:tcPr>
          <w:p>
            <w:pPr>
              <w:rPr>
                <w:rFonts w:ascii="Times New Roman" w:hAnsi="Times New Roman" w:eastAsia="仿宋_GB2312" w:cs="Times New Roman"/>
                <w:szCs w:val="21"/>
              </w:rPr>
            </w:pPr>
          </w:p>
        </w:tc>
        <w:tc>
          <w:tcPr>
            <w:tcW w:w="86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其他备用电源</w:t>
            </w:r>
          </w:p>
        </w:tc>
        <w:tc>
          <w:tcPr>
            <w:tcW w:w="3241" w:type="dxa"/>
            <w:vAlign w:val="center"/>
          </w:tcPr>
          <w:p>
            <w:pPr>
              <w:rPr>
                <w:rFonts w:ascii="Times New Roman" w:hAnsi="Times New Roman" w:eastAsia="仿宋_GB2312" w:cs="Times New Roman"/>
                <w:szCs w:val="21"/>
              </w:rPr>
            </w:pPr>
            <w:r>
              <w:rPr>
                <w:rFonts w:ascii="Times New Roman" w:hAnsi="Times New Roman" w:eastAsia="仿宋_GB2312" w:cs="Times New Roman"/>
                <w:szCs w:val="21"/>
              </w:rPr>
              <w:t>EPS</w:t>
            </w:r>
            <w:r>
              <w:rPr>
                <w:rFonts w:hint="eastAsia" w:ascii="Times New Roman" w:hAnsi="Times New Roman" w:eastAsia="仿宋_GB2312" w:cs="Times New Roman"/>
                <w:szCs w:val="21"/>
              </w:rPr>
              <w:t>或</w:t>
            </w:r>
            <w:r>
              <w:rPr>
                <w:rFonts w:ascii="Times New Roman" w:hAnsi="Times New Roman" w:eastAsia="仿宋_GB2312" w:cs="Times New Roman"/>
                <w:szCs w:val="21"/>
              </w:rPr>
              <w:t>UPS</w:t>
            </w:r>
          </w:p>
        </w:tc>
        <w:tc>
          <w:tcPr>
            <w:tcW w:w="286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Align w:val="center"/>
          </w:tcPr>
          <w:p>
            <w:pPr>
              <w:rPr>
                <w:rFonts w:ascii="Times New Roman" w:hAnsi="Times New Roman" w:eastAsia="仿宋_GB2312" w:cs="Times New Roman"/>
                <w:szCs w:val="21"/>
              </w:rPr>
            </w:pPr>
          </w:p>
        </w:tc>
        <w:tc>
          <w:tcPr>
            <w:tcW w:w="860" w:type="dxa"/>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消防配电</w:t>
            </w: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查看消防用电设备是否设置专用供电回路</w:t>
            </w:r>
          </w:p>
        </w:tc>
        <w:tc>
          <w:tcPr>
            <w:tcW w:w="2867"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restart"/>
            <w:vAlign w:val="center"/>
          </w:tcPr>
          <w:p>
            <w:pPr>
              <w:rPr>
                <w:rFonts w:ascii="Times New Roman" w:hAnsi="Times New Roman" w:eastAsia="仿宋_GB2312" w:cs="Times New Roman"/>
                <w:szCs w:val="21"/>
              </w:rPr>
            </w:pPr>
          </w:p>
        </w:tc>
        <w:tc>
          <w:tcPr>
            <w:tcW w:w="860"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查看消防用电设备的配电箱及末端切换装置及断路器</w:t>
            </w:r>
          </w:p>
        </w:tc>
        <w:tc>
          <w:tcPr>
            <w:tcW w:w="2867"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vAlign w:val="center"/>
          </w:tcPr>
          <w:p>
            <w:pPr>
              <w:rPr>
                <w:rFonts w:ascii="Times New Roman" w:hAnsi="Times New Roman" w:eastAsia="仿宋_GB2312" w:cs="Times New Roman"/>
                <w:szCs w:val="21"/>
              </w:rPr>
            </w:pPr>
          </w:p>
        </w:tc>
        <w:tc>
          <w:tcPr>
            <w:tcW w:w="860"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324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查看配电线路敷设及防护措施</w:t>
            </w:r>
          </w:p>
        </w:tc>
        <w:tc>
          <w:tcPr>
            <w:tcW w:w="2867" w:type="dxa"/>
            <w:vMerge w:val="continue"/>
            <w:vAlign w:val="center"/>
          </w:tcPr>
          <w:p>
            <w:pPr>
              <w:rPr>
                <w:rFonts w:ascii="Times New Roman" w:hAnsi="Times New Roman" w:eastAsia="仿宋_GB2312" w:cs="Times New Roman"/>
                <w:szCs w:val="21"/>
              </w:rPr>
            </w:pPr>
          </w:p>
        </w:tc>
        <w:tc>
          <w:tcPr>
            <w:tcW w:w="109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right w:val="single" w:color="auto" w:sz="4" w:space="0"/>
            </w:tcBorders>
            <w:vAlign w:val="center"/>
          </w:tcPr>
          <w:p>
            <w:pPr>
              <w:rPr>
                <w:rFonts w:ascii="Times New Roman" w:hAnsi="Times New Roman" w:eastAsia="仿宋_GB2312" w:cs="Times New Roman"/>
                <w:szCs w:val="21"/>
              </w:rPr>
            </w:pPr>
          </w:p>
        </w:tc>
        <w:tc>
          <w:tcPr>
            <w:tcW w:w="1636" w:type="dxa"/>
            <w:tcBorders>
              <w:left w:val="single" w:color="auto" w:sz="4" w:space="0"/>
            </w:tcBorders>
            <w:vAlign w:val="center"/>
          </w:tcPr>
          <w:p>
            <w:pPr>
              <w:rPr>
                <w:rFonts w:ascii="Times New Roman" w:hAnsi="Times New Roman" w:eastAsia="仿宋_GB2312" w:cs="Times New Roman"/>
                <w:szCs w:val="21"/>
              </w:rPr>
            </w:pPr>
          </w:p>
        </w:tc>
        <w:tc>
          <w:tcPr>
            <w:tcW w:w="695" w:type="dxa"/>
            <w:vMerge w:val="continue"/>
            <w:vAlign w:val="center"/>
          </w:tcPr>
          <w:p>
            <w:pPr>
              <w:rPr>
                <w:rFonts w:ascii="Times New Roman" w:hAnsi="Times New Roman" w:eastAsia="仿宋_GB2312" w:cs="Times New Roman"/>
                <w:szCs w:val="21"/>
              </w:rPr>
            </w:pPr>
          </w:p>
        </w:tc>
        <w:tc>
          <w:tcPr>
            <w:tcW w:w="860" w:type="dxa"/>
            <w:vMerge w:val="continue"/>
            <w:vAlign w:val="center"/>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续表9 消防电气自验收检查记录（样表）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7"/>
        <w:gridCol w:w="1368"/>
        <w:gridCol w:w="3241"/>
        <w:gridCol w:w="2867"/>
        <w:gridCol w:w="1098"/>
        <w:gridCol w:w="1098"/>
        <w:gridCol w:w="1636"/>
        <w:gridCol w:w="695"/>
        <w:gridCol w:w="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79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36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3241"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286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832"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695"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60"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797" w:type="dxa"/>
            <w:vMerge w:val="continue"/>
            <w:vAlign w:val="center"/>
          </w:tcPr>
          <w:p>
            <w:pPr>
              <w:spacing w:line="360" w:lineRule="auto"/>
              <w:rPr>
                <w:rFonts w:ascii="Times New Roman" w:hAnsi="Times New Roman" w:eastAsia="仿宋_GB2312" w:cs="Times New Roman"/>
                <w:szCs w:val="21"/>
              </w:rPr>
            </w:pPr>
          </w:p>
        </w:tc>
        <w:tc>
          <w:tcPr>
            <w:tcW w:w="1368" w:type="dxa"/>
            <w:vMerge w:val="continue"/>
            <w:vAlign w:val="center"/>
          </w:tcPr>
          <w:p>
            <w:pPr>
              <w:spacing w:line="360" w:lineRule="auto"/>
              <w:rPr>
                <w:rFonts w:ascii="Times New Roman" w:hAnsi="Times New Roman" w:eastAsia="仿宋_GB2312" w:cs="Times New Roman"/>
                <w:szCs w:val="21"/>
              </w:rPr>
            </w:pPr>
          </w:p>
        </w:tc>
        <w:tc>
          <w:tcPr>
            <w:tcW w:w="3241" w:type="dxa"/>
            <w:vMerge w:val="continue"/>
            <w:vAlign w:val="center"/>
          </w:tcPr>
          <w:p>
            <w:pPr>
              <w:spacing w:line="360" w:lineRule="auto"/>
              <w:rPr>
                <w:rFonts w:ascii="Times New Roman" w:hAnsi="Times New Roman" w:eastAsia="仿宋_GB2312" w:cs="Times New Roman"/>
                <w:szCs w:val="21"/>
              </w:rPr>
            </w:pPr>
          </w:p>
        </w:tc>
        <w:tc>
          <w:tcPr>
            <w:tcW w:w="2867" w:type="dxa"/>
            <w:vMerge w:val="continue"/>
            <w:vAlign w:val="center"/>
          </w:tcPr>
          <w:p>
            <w:pPr>
              <w:spacing w:line="360" w:lineRule="auto"/>
              <w:rPr>
                <w:rFonts w:ascii="Times New Roman" w:hAnsi="Times New Roman" w:eastAsia="仿宋_GB2312" w:cs="Times New Roman"/>
                <w:szCs w:val="21"/>
              </w:rPr>
            </w:pPr>
          </w:p>
        </w:tc>
        <w:tc>
          <w:tcPr>
            <w:tcW w:w="1098" w:type="dxa"/>
            <w:tcBorders>
              <w:top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098"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636"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695" w:type="dxa"/>
            <w:vMerge w:val="continue"/>
            <w:vAlign w:val="center"/>
          </w:tcPr>
          <w:p>
            <w:pPr>
              <w:spacing w:line="360" w:lineRule="auto"/>
              <w:rPr>
                <w:rFonts w:ascii="Times New Roman" w:hAnsi="Times New Roman" w:eastAsia="仿宋_GB2312" w:cs="Times New Roman"/>
                <w:szCs w:val="21"/>
              </w:rPr>
            </w:pPr>
          </w:p>
        </w:tc>
        <w:tc>
          <w:tcPr>
            <w:tcW w:w="860"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797"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消防电气</w:t>
            </w:r>
          </w:p>
        </w:tc>
        <w:tc>
          <w:tcPr>
            <w:tcW w:w="1368"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电气火灾监控系统</w:t>
            </w:r>
          </w:p>
        </w:tc>
        <w:tc>
          <w:tcPr>
            <w:tcW w:w="3241" w:type="dxa"/>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电气火灾监控系统的设置</w:t>
            </w:r>
          </w:p>
        </w:tc>
        <w:tc>
          <w:tcPr>
            <w:tcW w:w="2867" w:type="dxa"/>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tcBorders>
              <w:top w:val="single" w:color="auto" w:sz="4" w:space="0"/>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098" w:type="dxa"/>
            <w:tcBorders>
              <w:top w:val="single" w:color="auto" w:sz="4" w:space="0"/>
              <w:bottom w:val="single" w:color="auto" w:sz="4" w:space="0"/>
              <w:right w:val="single" w:color="auto" w:sz="4" w:space="0"/>
            </w:tcBorders>
            <w:vAlign w:val="center"/>
          </w:tcPr>
          <w:p>
            <w:pPr>
              <w:spacing w:line="360" w:lineRule="auto"/>
              <w:rPr>
                <w:rFonts w:ascii="Times New Roman" w:hAnsi="Times New Roman" w:eastAsia="仿宋_GB2312" w:cs="Times New Roman"/>
                <w:szCs w:val="21"/>
              </w:rPr>
            </w:pPr>
          </w:p>
        </w:tc>
        <w:tc>
          <w:tcPr>
            <w:tcW w:w="1636" w:type="dxa"/>
            <w:tcBorders>
              <w:top w:val="single" w:color="auto" w:sz="4" w:space="0"/>
              <w:left w:val="single" w:color="auto" w:sz="4" w:space="0"/>
              <w:bottom w:val="single" w:color="auto" w:sz="4" w:space="0"/>
            </w:tcBorders>
            <w:vAlign w:val="center"/>
          </w:tcPr>
          <w:p>
            <w:pPr>
              <w:spacing w:line="360" w:lineRule="auto"/>
              <w:rPr>
                <w:rFonts w:ascii="Times New Roman" w:hAnsi="Times New Roman" w:eastAsia="仿宋_GB2312" w:cs="Times New Roman"/>
                <w:szCs w:val="21"/>
              </w:rPr>
            </w:pPr>
          </w:p>
        </w:tc>
        <w:tc>
          <w:tcPr>
            <w:tcW w:w="695" w:type="dxa"/>
            <w:tcBorders>
              <w:bottom w:val="single" w:color="auto" w:sz="4" w:space="0"/>
            </w:tcBorders>
            <w:vAlign w:val="center"/>
          </w:tcPr>
          <w:p>
            <w:pPr>
              <w:spacing w:line="360" w:lineRule="auto"/>
              <w:rPr>
                <w:rFonts w:ascii="Times New Roman" w:hAnsi="Times New Roman" w:eastAsia="仿宋_GB2312" w:cs="Times New Roman"/>
                <w:szCs w:val="21"/>
              </w:rPr>
            </w:pPr>
          </w:p>
        </w:tc>
        <w:tc>
          <w:tcPr>
            <w:tcW w:w="860" w:type="dxa"/>
            <w:tcBorders>
              <w:bottom w:val="single" w:color="auto" w:sz="4" w:space="0"/>
            </w:tcBorders>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8" w:hRule="atLeast"/>
          <w:tblHeade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用电设施</w:t>
            </w:r>
          </w:p>
        </w:tc>
        <w:tc>
          <w:tcPr>
            <w:tcW w:w="3241"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查看架空线路与保护对象的间距</w:t>
            </w:r>
          </w:p>
        </w:tc>
        <w:tc>
          <w:tcPr>
            <w:tcW w:w="2867" w:type="dxa"/>
            <w:vMerge w:val="restart"/>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098" w:type="dxa"/>
            <w:tcBorders>
              <w:top w:val="single" w:color="auto" w:sz="4" w:space="0"/>
              <w:bottom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top w:val="single" w:color="auto" w:sz="4" w:space="0"/>
              <w:bottom w:val="single" w:color="auto" w:sz="4" w:space="0"/>
              <w:right w:val="single" w:color="auto" w:sz="4" w:space="0"/>
            </w:tcBorders>
            <w:vAlign w:val="center"/>
          </w:tcPr>
          <w:p>
            <w:pPr>
              <w:spacing w:line="360" w:lineRule="auto"/>
              <w:rPr>
                <w:rFonts w:ascii="Times New Roman" w:hAnsi="Times New Roman" w:eastAsia="仿宋_GB2312" w:cs="Times New Roman"/>
                <w:szCs w:val="21"/>
              </w:rPr>
            </w:pPr>
          </w:p>
        </w:tc>
        <w:tc>
          <w:tcPr>
            <w:tcW w:w="1636" w:type="dxa"/>
            <w:tcBorders>
              <w:top w:val="single" w:color="auto" w:sz="4" w:space="0"/>
              <w:left w:val="single" w:color="auto" w:sz="4" w:space="0"/>
              <w:bottom w:val="single" w:color="auto" w:sz="4" w:space="0"/>
            </w:tcBorders>
            <w:vAlign w:val="center"/>
          </w:tcPr>
          <w:p>
            <w:pPr>
              <w:spacing w:line="360" w:lineRule="auto"/>
              <w:rPr>
                <w:rFonts w:ascii="Times New Roman" w:hAnsi="Times New Roman" w:eastAsia="仿宋_GB2312" w:cs="Times New Roman"/>
                <w:szCs w:val="21"/>
              </w:rPr>
            </w:pPr>
          </w:p>
        </w:tc>
        <w:tc>
          <w:tcPr>
            <w:tcW w:w="695" w:type="dxa"/>
            <w:vMerge w:val="restart"/>
            <w:vAlign w:val="center"/>
          </w:tcPr>
          <w:p>
            <w:pPr>
              <w:spacing w:line="360" w:lineRule="auto"/>
              <w:rPr>
                <w:rFonts w:ascii="Times New Roman" w:hAnsi="Times New Roman" w:eastAsia="仿宋_GB2312" w:cs="Times New Roman"/>
                <w:szCs w:val="21"/>
              </w:rPr>
            </w:pPr>
          </w:p>
        </w:tc>
        <w:tc>
          <w:tcPr>
            <w:tcW w:w="860" w:type="dxa"/>
            <w:vMerge w:val="restart"/>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 w:hRule="atLeast"/>
          <w:tblHeader/>
          <w:jc w:val="center"/>
        </w:trPr>
        <w:tc>
          <w:tcPr>
            <w:tcW w:w="797" w:type="dxa"/>
            <w:vMerge w:val="continue"/>
            <w:vAlign w:val="center"/>
          </w:tcPr>
          <w:p>
            <w:pPr>
              <w:jc w:val="center"/>
              <w:rPr>
                <w:rFonts w:ascii="Times New Roman" w:hAnsi="Times New Roman" w:eastAsia="仿宋_GB2312" w:cs="Times New Roman"/>
                <w:szCs w:val="21"/>
              </w:rPr>
            </w:pPr>
          </w:p>
        </w:tc>
        <w:tc>
          <w:tcPr>
            <w:tcW w:w="1368" w:type="dxa"/>
            <w:vMerge w:val="continue"/>
            <w:vAlign w:val="center"/>
          </w:tcPr>
          <w:p>
            <w:pPr>
              <w:jc w:val="center"/>
              <w:rPr>
                <w:rFonts w:ascii="Times New Roman" w:hAnsi="Times New Roman" w:eastAsia="仿宋_GB2312" w:cs="Times New Roman"/>
                <w:szCs w:val="21"/>
              </w:rPr>
            </w:pPr>
          </w:p>
        </w:tc>
        <w:tc>
          <w:tcPr>
            <w:tcW w:w="3241" w:type="dxa"/>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开关、灯具等装置的发热情况和隔热、散热措施</w:t>
            </w:r>
          </w:p>
        </w:tc>
        <w:tc>
          <w:tcPr>
            <w:tcW w:w="2867" w:type="dxa"/>
            <w:vMerge w:val="continue"/>
            <w:vAlign w:val="center"/>
          </w:tcPr>
          <w:p>
            <w:pPr>
              <w:spacing w:line="360" w:lineRule="auto"/>
              <w:rPr>
                <w:rFonts w:ascii="Times New Roman" w:hAnsi="Times New Roman" w:eastAsia="仿宋_GB2312" w:cs="Times New Roman"/>
                <w:szCs w:val="21"/>
              </w:rPr>
            </w:pPr>
          </w:p>
        </w:tc>
        <w:tc>
          <w:tcPr>
            <w:tcW w:w="1098" w:type="dxa"/>
            <w:tcBorders>
              <w:top w:val="single" w:color="auto" w:sz="4" w:space="0"/>
            </w:tcBorders>
            <w:vAlign w:val="center"/>
          </w:tcPr>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098"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p>
        </w:tc>
        <w:tc>
          <w:tcPr>
            <w:tcW w:w="1636"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p>
        </w:tc>
        <w:tc>
          <w:tcPr>
            <w:tcW w:w="695" w:type="dxa"/>
            <w:vMerge w:val="continue"/>
            <w:vAlign w:val="center"/>
          </w:tcPr>
          <w:p>
            <w:pPr>
              <w:spacing w:line="360" w:lineRule="auto"/>
              <w:rPr>
                <w:rFonts w:ascii="Times New Roman" w:hAnsi="Times New Roman" w:eastAsia="仿宋_GB2312" w:cs="Times New Roman"/>
                <w:szCs w:val="21"/>
              </w:rPr>
            </w:pPr>
          </w:p>
        </w:tc>
        <w:tc>
          <w:tcPr>
            <w:tcW w:w="860" w:type="dxa"/>
            <w:vMerge w:val="continue"/>
            <w:vAlign w:val="center"/>
          </w:tcPr>
          <w:p>
            <w:pPr>
              <w:spacing w:line="360" w:lineRule="auto"/>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表10 建筑灭火器自验收检查记录（样表）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418"/>
        <w:gridCol w:w="3543"/>
        <w:gridCol w:w="2835"/>
        <w:gridCol w:w="1134"/>
        <w:gridCol w:w="1134"/>
        <w:gridCol w:w="1701"/>
        <w:gridCol w:w="709"/>
        <w:gridCol w:w="8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81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41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3543"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2835"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969"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83"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817" w:type="dxa"/>
            <w:vMerge w:val="continue"/>
          </w:tcPr>
          <w:p>
            <w:pPr>
              <w:spacing w:line="360" w:lineRule="auto"/>
              <w:rPr>
                <w:rFonts w:ascii="Times New Roman" w:hAnsi="Times New Roman" w:eastAsia="仿宋_GB2312" w:cs="Times New Roman"/>
                <w:szCs w:val="21"/>
              </w:rPr>
            </w:pPr>
          </w:p>
        </w:tc>
        <w:tc>
          <w:tcPr>
            <w:tcW w:w="1418" w:type="dxa"/>
            <w:vMerge w:val="continue"/>
          </w:tcPr>
          <w:p>
            <w:pPr>
              <w:spacing w:line="360" w:lineRule="auto"/>
              <w:rPr>
                <w:rFonts w:ascii="Times New Roman" w:hAnsi="Times New Roman" w:eastAsia="仿宋_GB2312" w:cs="Times New Roman"/>
                <w:szCs w:val="21"/>
              </w:rPr>
            </w:pPr>
          </w:p>
        </w:tc>
        <w:tc>
          <w:tcPr>
            <w:tcW w:w="3543" w:type="dxa"/>
            <w:vMerge w:val="continue"/>
          </w:tcPr>
          <w:p>
            <w:pPr>
              <w:spacing w:line="360" w:lineRule="auto"/>
              <w:rPr>
                <w:rFonts w:ascii="Times New Roman" w:hAnsi="Times New Roman" w:eastAsia="仿宋_GB2312" w:cs="Times New Roman"/>
                <w:szCs w:val="21"/>
              </w:rPr>
            </w:pPr>
          </w:p>
        </w:tc>
        <w:tc>
          <w:tcPr>
            <w:tcW w:w="2835" w:type="dxa"/>
            <w:vMerge w:val="continue"/>
          </w:tcPr>
          <w:p>
            <w:pPr>
              <w:spacing w:line="360" w:lineRule="auto"/>
              <w:rPr>
                <w:rFonts w:ascii="Times New Roman" w:hAnsi="Times New Roman" w:eastAsia="仿宋_GB2312" w:cs="Times New Roman"/>
                <w:szCs w:val="21"/>
              </w:rPr>
            </w:pPr>
          </w:p>
        </w:tc>
        <w:tc>
          <w:tcPr>
            <w:tcW w:w="1134" w:type="dxa"/>
            <w:tcBorders>
              <w:top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134"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701"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709" w:type="dxa"/>
            <w:vMerge w:val="continue"/>
          </w:tcPr>
          <w:p>
            <w:pPr>
              <w:spacing w:line="360" w:lineRule="auto"/>
              <w:rPr>
                <w:rFonts w:ascii="Times New Roman" w:hAnsi="Times New Roman" w:eastAsia="仿宋_GB2312" w:cs="Times New Roman"/>
                <w:szCs w:val="21"/>
              </w:rPr>
            </w:pPr>
          </w:p>
        </w:tc>
        <w:tc>
          <w:tcPr>
            <w:tcW w:w="883"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建筑灭火器</w:t>
            </w:r>
          </w:p>
        </w:tc>
        <w:tc>
          <w:tcPr>
            <w:tcW w:w="1418" w:type="dxa"/>
            <w:tcBorders>
              <w:bottom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配置</w:t>
            </w:r>
          </w:p>
        </w:tc>
        <w:tc>
          <w:tcPr>
            <w:tcW w:w="354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查看灭火器类型、规格、灭火级别和配置数量</w:t>
            </w:r>
          </w:p>
        </w:tc>
        <w:tc>
          <w:tcPr>
            <w:tcW w:w="2835"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tcBorders>
              <w:bottom w:val="single" w:color="auto" w:sz="4" w:space="0"/>
            </w:tcBorders>
          </w:tcPr>
          <w:p>
            <w:pPr>
              <w:rPr>
                <w:rFonts w:ascii="Times New Roman" w:hAnsi="Times New Roman" w:eastAsia="仿宋_GB2312" w:cs="Times New Roman"/>
                <w:szCs w:val="21"/>
              </w:rPr>
            </w:pPr>
          </w:p>
        </w:tc>
        <w:tc>
          <w:tcPr>
            <w:tcW w:w="883" w:type="dxa"/>
            <w:tcBorders>
              <w:bottom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tcBorders>
              <w:top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布置</w:t>
            </w:r>
          </w:p>
        </w:tc>
        <w:tc>
          <w:tcPr>
            <w:tcW w:w="354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测量灭火器设置点距离</w:t>
            </w:r>
          </w:p>
        </w:tc>
        <w:tc>
          <w:tcPr>
            <w:tcW w:w="2835" w:type="dxa"/>
            <w:vMerge w:val="restart"/>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restart"/>
            <w:tcBorders>
              <w:top w:val="single" w:color="auto" w:sz="4" w:space="0"/>
            </w:tcBorders>
          </w:tcPr>
          <w:p>
            <w:pPr>
              <w:rPr>
                <w:rFonts w:ascii="Times New Roman" w:hAnsi="Times New Roman" w:eastAsia="仿宋_GB2312" w:cs="Times New Roman"/>
                <w:szCs w:val="21"/>
              </w:rPr>
            </w:pPr>
          </w:p>
        </w:tc>
        <w:tc>
          <w:tcPr>
            <w:tcW w:w="883" w:type="dxa"/>
            <w:vMerge w:val="restart"/>
            <w:tcBorders>
              <w:top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354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查看灭火器设置点位置、摆放和使用环境</w:t>
            </w:r>
          </w:p>
        </w:tc>
        <w:tc>
          <w:tcPr>
            <w:tcW w:w="2835" w:type="dxa"/>
            <w:vMerge w:val="continue"/>
            <w:tcBorders>
              <w:top w:val="single" w:color="auto" w:sz="4" w:space="0"/>
            </w:tcBorders>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continue"/>
            <w:tcBorders>
              <w:top w:val="single" w:color="auto" w:sz="4" w:space="0"/>
            </w:tcBorders>
          </w:tcPr>
          <w:p>
            <w:pPr>
              <w:rPr>
                <w:rFonts w:ascii="Times New Roman" w:hAnsi="Times New Roman" w:eastAsia="仿宋_GB2312" w:cs="Times New Roman"/>
                <w:szCs w:val="21"/>
              </w:rPr>
            </w:pPr>
          </w:p>
        </w:tc>
        <w:tc>
          <w:tcPr>
            <w:tcW w:w="883" w:type="dxa"/>
            <w:vMerge w:val="continue"/>
            <w:tcBorders>
              <w:top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3543"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查看设置点的设置数量</w:t>
            </w:r>
          </w:p>
        </w:tc>
        <w:tc>
          <w:tcPr>
            <w:tcW w:w="2835" w:type="dxa"/>
            <w:vMerge w:val="continue"/>
            <w:tcBorders>
              <w:bottom w:val="single" w:color="auto" w:sz="4" w:space="0"/>
            </w:tcBorders>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continue"/>
            <w:tcBorders>
              <w:bottom w:val="single" w:color="auto" w:sz="4" w:space="0"/>
            </w:tcBorders>
          </w:tcPr>
          <w:p>
            <w:pPr>
              <w:rPr>
                <w:rFonts w:ascii="Times New Roman" w:hAnsi="Times New Roman" w:eastAsia="仿宋_GB2312" w:cs="Times New Roman"/>
                <w:szCs w:val="21"/>
              </w:rPr>
            </w:pPr>
          </w:p>
        </w:tc>
        <w:tc>
          <w:tcPr>
            <w:tcW w:w="883" w:type="dxa"/>
            <w:vMerge w:val="continue"/>
            <w:tcBorders>
              <w:bottom w:val="single" w:color="auto" w:sz="4" w:space="0"/>
            </w:tcBorders>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表11 泡沫灭火系统自验收检查记录（样表）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418"/>
        <w:gridCol w:w="3969"/>
        <w:gridCol w:w="2409"/>
        <w:gridCol w:w="1134"/>
        <w:gridCol w:w="1134"/>
        <w:gridCol w:w="1701"/>
        <w:gridCol w:w="709"/>
        <w:gridCol w:w="8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81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41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3969"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2409"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969"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83"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817" w:type="dxa"/>
            <w:vMerge w:val="continue"/>
          </w:tcPr>
          <w:p>
            <w:pPr>
              <w:spacing w:line="360" w:lineRule="auto"/>
              <w:rPr>
                <w:rFonts w:ascii="Times New Roman" w:hAnsi="Times New Roman" w:eastAsia="仿宋_GB2312" w:cs="Times New Roman"/>
                <w:szCs w:val="21"/>
              </w:rPr>
            </w:pPr>
          </w:p>
        </w:tc>
        <w:tc>
          <w:tcPr>
            <w:tcW w:w="1418" w:type="dxa"/>
            <w:vMerge w:val="continue"/>
          </w:tcPr>
          <w:p>
            <w:pPr>
              <w:spacing w:line="360" w:lineRule="auto"/>
              <w:rPr>
                <w:rFonts w:ascii="Times New Roman" w:hAnsi="Times New Roman" w:eastAsia="仿宋_GB2312" w:cs="Times New Roman"/>
                <w:szCs w:val="21"/>
              </w:rPr>
            </w:pPr>
          </w:p>
        </w:tc>
        <w:tc>
          <w:tcPr>
            <w:tcW w:w="3969" w:type="dxa"/>
            <w:vMerge w:val="continue"/>
          </w:tcPr>
          <w:p>
            <w:pPr>
              <w:spacing w:line="360" w:lineRule="auto"/>
              <w:rPr>
                <w:rFonts w:ascii="Times New Roman" w:hAnsi="Times New Roman" w:eastAsia="仿宋_GB2312" w:cs="Times New Roman"/>
                <w:szCs w:val="21"/>
              </w:rPr>
            </w:pPr>
          </w:p>
        </w:tc>
        <w:tc>
          <w:tcPr>
            <w:tcW w:w="2409" w:type="dxa"/>
            <w:vMerge w:val="continue"/>
          </w:tcPr>
          <w:p>
            <w:pPr>
              <w:spacing w:line="360" w:lineRule="auto"/>
              <w:rPr>
                <w:rFonts w:ascii="Times New Roman" w:hAnsi="Times New Roman" w:eastAsia="仿宋_GB2312" w:cs="Times New Roman"/>
                <w:szCs w:val="21"/>
              </w:rPr>
            </w:pPr>
          </w:p>
        </w:tc>
        <w:tc>
          <w:tcPr>
            <w:tcW w:w="1134" w:type="dxa"/>
            <w:tcBorders>
              <w:top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134"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701"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709" w:type="dxa"/>
            <w:vMerge w:val="continue"/>
          </w:tcPr>
          <w:p>
            <w:pPr>
              <w:spacing w:line="360" w:lineRule="auto"/>
              <w:rPr>
                <w:rFonts w:ascii="Times New Roman" w:hAnsi="Times New Roman" w:eastAsia="仿宋_GB2312" w:cs="Times New Roman"/>
                <w:szCs w:val="21"/>
              </w:rPr>
            </w:pPr>
          </w:p>
        </w:tc>
        <w:tc>
          <w:tcPr>
            <w:tcW w:w="883"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泡沫灭火系统</w:t>
            </w:r>
          </w:p>
        </w:tc>
        <w:tc>
          <w:tcPr>
            <w:tcW w:w="1418" w:type="dxa"/>
            <w:tcBorders>
              <w:bottom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防护区</w:t>
            </w:r>
          </w:p>
        </w:tc>
        <w:tc>
          <w:tcPr>
            <w:tcW w:w="3969"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查看保护对象的设置位置、性质、环境温度，核对系统选型</w:t>
            </w:r>
          </w:p>
        </w:tc>
        <w:tc>
          <w:tcPr>
            <w:tcW w:w="2409" w:type="dxa"/>
            <w:tcBorders>
              <w:bottom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tcBorders>
              <w:bottom w:val="single" w:color="auto" w:sz="4" w:space="0"/>
            </w:tcBorders>
          </w:tcPr>
          <w:p>
            <w:pPr>
              <w:rPr>
                <w:rFonts w:ascii="Times New Roman" w:hAnsi="Times New Roman" w:eastAsia="仿宋_GB2312" w:cs="Times New Roman"/>
                <w:szCs w:val="21"/>
              </w:rPr>
            </w:pPr>
          </w:p>
        </w:tc>
        <w:tc>
          <w:tcPr>
            <w:tcW w:w="883" w:type="dxa"/>
            <w:tcBorders>
              <w:bottom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tcBorders>
              <w:top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泡沫储罐</w:t>
            </w:r>
          </w:p>
        </w:tc>
        <w:tc>
          <w:tcPr>
            <w:tcW w:w="3969"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w:t>
            </w:r>
          </w:p>
        </w:tc>
        <w:tc>
          <w:tcPr>
            <w:tcW w:w="2409" w:type="dxa"/>
            <w:vMerge w:val="restart"/>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restart"/>
            <w:tcBorders>
              <w:top w:val="single" w:color="auto" w:sz="4" w:space="0"/>
            </w:tcBorders>
          </w:tcPr>
          <w:p>
            <w:pPr>
              <w:rPr>
                <w:rFonts w:ascii="Times New Roman" w:hAnsi="Times New Roman" w:eastAsia="仿宋_GB2312" w:cs="Times New Roman"/>
                <w:szCs w:val="21"/>
              </w:rPr>
            </w:pPr>
          </w:p>
        </w:tc>
        <w:tc>
          <w:tcPr>
            <w:tcW w:w="883" w:type="dxa"/>
            <w:vMerge w:val="restart"/>
            <w:tcBorders>
              <w:top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3969"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查验泡沫灭火剂种类和数量</w:t>
            </w:r>
          </w:p>
        </w:tc>
        <w:tc>
          <w:tcPr>
            <w:tcW w:w="2409"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continue"/>
          </w:tcPr>
          <w:p>
            <w:pPr>
              <w:rPr>
                <w:rFonts w:ascii="Times New Roman" w:hAnsi="Times New Roman" w:eastAsia="仿宋_GB2312" w:cs="Times New Roman"/>
                <w:szCs w:val="21"/>
              </w:rPr>
            </w:pPr>
          </w:p>
        </w:tc>
        <w:tc>
          <w:tcPr>
            <w:tcW w:w="88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报警阀组</w:t>
            </w:r>
          </w:p>
        </w:tc>
        <w:tc>
          <w:tcPr>
            <w:tcW w:w="3969"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查看规格、型号</w:t>
            </w:r>
          </w:p>
        </w:tc>
        <w:tc>
          <w:tcPr>
            <w:tcW w:w="2409"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restart"/>
          </w:tcPr>
          <w:p>
            <w:pPr>
              <w:rPr>
                <w:rFonts w:ascii="Times New Roman" w:hAnsi="Times New Roman" w:eastAsia="仿宋_GB2312" w:cs="Times New Roman"/>
                <w:szCs w:val="21"/>
              </w:rPr>
            </w:pPr>
          </w:p>
        </w:tc>
        <w:tc>
          <w:tcPr>
            <w:tcW w:w="883"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3969"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查看设置位置及安装</w:t>
            </w:r>
          </w:p>
        </w:tc>
        <w:tc>
          <w:tcPr>
            <w:tcW w:w="2409" w:type="dxa"/>
            <w:vMerge w:val="continue"/>
            <w:vAlign w:val="center"/>
          </w:tcPr>
          <w:p>
            <w:pP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vMerge w:val="continue"/>
          </w:tcPr>
          <w:p>
            <w:pPr>
              <w:rPr>
                <w:rFonts w:ascii="Times New Roman" w:hAnsi="Times New Roman" w:eastAsia="仿宋_GB2312" w:cs="Times New Roman"/>
                <w:szCs w:val="21"/>
              </w:rPr>
            </w:pPr>
          </w:p>
        </w:tc>
        <w:tc>
          <w:tcPr>
            <w:tcW w:w="883"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系统功能</w:t>
            </w:r>
          </w:p>
        </w:tc>
        <w:tc>
          <w:tcPr>
            <w:tcW w:w="3969"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查验喷泡沫试验记录，核对中、低倍泡沫灭火系统泡沫混合液的混合比、发泡倍数和泡沫供给速率</w:t>
            </w:r>
          </w:p>
        </w:tc>
        <w:tc>
          <w:tcPr>
            <w:tcW w:w="2409"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tcPr>
          <w:p>
            <w:pPr>
              <w:rPr>
                <w:rFonts w:ascii="Times New Roman" w:hAnsi="Times New Roman" w:eastAsia="仿宋_GB2312" w:cs="Times New Roman"/>
                <w:szCs w:val="21"/>
              </w:rPr>
            </w:pPr>
          </w:p>
        </w:tc>
        <w:tc>
          <w:tcPr>
            <w:tcW w:w="1701" w:type="dxa"/>
            <w:tcBorders>
              <w:left w:val="single" w:color="auto" w:sz="4" w:space="0"/>
            </w:tcBorders>
          </w:tcPr>
          <w:p>
            <w:pPr>
              <w:rPr>
                <w:rFonts w:ascii="Times New Roman" w:hAnsi="Times New Roman" w:eastAsia="仿宋_GB2312" w:cs="Times New Roman"/>
                <w:szCs w:val="21"/>
              </w:rPr>
            </w:pPr>
          </w:p>
        </w:tc>
        <w:tc>
          <w:tcPr>
            <w:tcW w:w="709" w:type="dxa"/>
          </w:tcPr>
          <w:p>
            <w:pPr>
              <w:rPr>
                <w:rFonts w:ascii="Times New Roman" w:hAnsi="Times New Roman" w:eastAsia="仿宋_GB2312" w:cs="Times New Roman"/>
                <w:szCs w:val="21"/>
              </w:rPr>
            </w:pPr>
          </w:p>
        </w:tc>
        <w:tc>
          <w:tcPr>
            <w:tcW w:w="883" w:type="dxa"/>
          </w:tcPr>
          <w:p>
            <w:pPr>
              <w:rPr>
                <w:rFonts w:ascii="Times New Roman" w:hAnsi="Times New Roman" w:eastAsia="仿宋_GB2312" w:cs="Times New Roman"/>
                <w:szCs w:val="21"/>
              </w:rPr>
            </w:pPr>
          </w:p>
        </w:tc>
      </w:tr>
    </w:tbl>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表12 气体灭火系统自验收检查记录（样表）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8"/>
        <w:gridCol w:w="1394"/>
        <w:gridCol w:w="4027"/>
        <w:gridCol w:w="1953"/>
        <w:gridCol w:w="1117"/>
        <w:gridCol w:w="1117"/>
        <w:gridCol w:w="1670"/>
        <w:gridCol w:w="702"/>
        <w:gridCol w:w="8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80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394"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402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1953"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904"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702"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72"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808" w:type="dxa"/>
            <w:vMerge w:val="continue"/>
          </w:tcPr>
          <w:p>
            <w:pPr>
              <w:spacing w:line="360" w:lineRule="auto"/>
              <w:rPr>
                <w:rFonts w:ascii="Times New Roman" w:hAnsi="Times New Roman" w:eastAsia="仿宋_GB2312" w:cs="Times New Roman"/>
                <w:szCs w:val="21"/>
              </w:rPr>
            </w:pPr>
          </w:p>
        </w:tc>
        <w:tc>
          <w:tcPr>
            <w:tcW w:w="1394" w:type="dxa"/>
            <w:vMerge w:val="continue"/>
          </w:tcPr>
          <w:p>
            <w:pPr>
              <w:spacing w:line="360" w:lineRule="auto"/>
              <w:rPr>
                <w:rFonts w:ascii="Times New Roman" w:hAnsi="Times New Roman" w:eastAsia="仿宋_GB2312" w:cs="Times New Roman"/>
                <w:szCs w:val="21"/>
              </w:rPr>
            </w:pPr>
          </w:p>
        </w:tc>
        <w:tc>
          <w:tcPr>
            <w:tcW w:w="4027" w:type="dxa"/>
            <w:vMerge w:val="continue"/>
          </w:tcPr>
          <w:p>
            <w:pPr>
              <w:spacing w:line="360" w:lineRule="auto"/>
              <w:rPr>
                <w:rFonts w:ascii="Times New Roman" w:hAnsi="Times New Roman" w:eastAsia="仿宋_GB2312" w:cs="Times New Roman"/>
                <w:szCs w:val="21"/>
              </w:rPr>
            </w:pPr>
          </w:p>
        </w:tc>
        <w:tc>
          <w:tcPr>
            <w:tcW w:w="1953" w:type="dxa"/>
            <w:vMerge w:val="continue"/>
          </w:tcPr>
          <w:p>
            <w:pPr>
              <w:spacing w:line="360" w:lineRule="auto"/>
              <w:rPr>
                <w:rFonts w:ascii="Times New Roman" w:hAnsi="Times New Roman" w:eastAsia="仿宋_GB2312" w:cs="Times New Roman"/>
                <w:szCs w:val="21"/>
              </w:rPr>
            </w:pPr>
          </w:p>
        </w:tc>
        <w:tc>
          <w:tcPr>
            <w:tcW w:w="1117" w:type="dxa"/>
            <w:tcBorders>
              <w:top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117" w:type="dxa"/>
            <w:tcBorders>
              <w:top w:val="single" w:color="auto" w:sz="4" w:space="0"/>
              <w:righ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670" w:type="dxa"/>
            <w:tcBorders>
              <w:top w:val="single" w:color="auto" w:sz="4" w:space="0"/>
              <w:left w:val="single" w:color="auto" w:sz="4" w:space="0"/>
            </w:tcBorders>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702" w:type="dxa"/>
            <w:vMerge w:val="continue"/>
          </w:tcPr>
          <w:p>
            <w:pPr>
              <w:spacing w:line="360" w:lineRule="auto"/>
              <w:rPr>
                <w:rFonts w:ascii="Times New Roman" w:hAnsi="Times New Roman" w:eastAsia="仿宋_GB2312" w:cs="Times New Roman"/>
                <w:szCs w:val="21"/>
              </w:rPr>
            </w:pPr>
          </w:p>
        </w:tc>
        <w:tc>
          <w:tcPr>
            <w:tcW w:w="872" w:type="dxa"/>
            <w:vMerge w:val="continue"/>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气体灭火系统</w:t>
            </w:r>
          </w:p>
        </w:tc>
        <w:tc>
          <w:tcPr>
            <w:tcW w:w="139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防护区</w:t>
            </w: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查看保护对象的设置位置、划分、用途、环境温度、通风及可燃物种类</w:t>
            </w:r>
          </w:p>
        </w:tc>
        <w:tc>
          <w:tcPr>
            <w:tcW w:w="1953"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restart"/>
          </w:tcPr>
          <w:p>
            <w:pPr>
              <w:rPr>
                <w:rFonts w:ascii="Times New Roman" w:hAnsi="Times New Roman" w:eastAsia="仿宋_GB2312" w:cs="Times New Roman"/>
                <w:szCs w:val="21"/>
              </w:rPr>
            </w:pPr>
          </w:p>
        </w:tc>
        <w:tc>
          <w:tcPr>
            <w:tcW w:w="872"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估算防护区几何尺寸、开口面积</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查看防护区围护结构耐压、耐火极限和门窗自行关闭情况</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查看疏散通道、标识和应急照明</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查看出入口处声光警报装置设置和安全标志</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查看排气或泄压装置设置</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tcBorders>
              <w:bottom w:val="single" w:color="auto" w:sz="4" w:space="0"/>
            </w:tcBorders>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查看专用呼吸器具配备</w:t>
            </w:r>
          </w:p>
        </w:tc>
        <w:tc>
          <w:tcPr>
            <w:tcW w:w="1953" w:type="dxa"/>
            <w:vMerge w:val="continue"/>
            <w:tcBorders>
              <w:bottom w:val="single" w:color="auto" w:sz="4" w:space="0"/>
            </w:tcBorders>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Borders>
              <w:bottom w:val="single" w:color="auto" w:sz="4" w:space="0"/>
            </w:tcBorders>
          </w:tcPr>
          <w:p>
            <w:pPr>
              <w:rPr>
                <w:rFonts w:ascii="Times New Roman" w:hAnsi="Times New Roman" w:eastAsia="仿宋_GB2312" w:cs="Times New Roman"/>
                <w:szCs w:val="21"/>
              </w:rPr>
            </w:pPr>
          </w:p>
        </w:tc>
        <w:tc>
          <w:tcPr>
            <w:tcW w:w="872" w:type="dxa"/>
            <w:vMerge w:val="continue"/>
            <w:tcBorders>
              <w:bottom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restart"/>
            <w:tcBorders>
              <w:top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储存装置间</w:t>
            </w: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w:t>
            </w:r>
          </w:p>
        </w:tc>
        <w:tc>
          <w:tcPr>
            <w:tcW w:w="1953" w:type="dxa"/>
            <w:vMerge w:val="restart"/>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restart"/>
            <w:tcBorders>
              <w:top w:val="single" w:color="auto" w:sz="4" w:space="0"/>
            </w:tcBorders>
          </w:tcPr>
          <w:p>
            <w:pPr>
              <w:rPr>
                <w:rFonts w:ascii="Times New Roman" w:hAnsi="Times New Roman" w:eastAsia="仿宋_GB2312" w:cs="Times New Roman"/>
                <w:szCs w:val="21"/>
              </w:rPr>
            </w:pPr>
          </w:p>
        </w:tc>
        <w:tc>
          <w:tcPr>
            <w:tcW w:w="872" w:type="dxa"/>
            <w:vMerge w:val="restart"/>
            <w:tcBorders>
              <w:top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查看通道、应急照明设置</w:t>
            </w:r>
          </w:p>
        </w:tc>
        <w:tc>
          <w:tcPr>
            <w:tcW w:w="1953" w:type="dxa"/>
            <w:vMerge w:val="continue"/>
            <w:tcBorders>
              <w:top w:val="single" w:color="auto" w:sz="4" w:space="0"/>
            </w:tcBorders>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Borders>
              <w:top w:val="single" w:color="auto" w:sz="4" w:space="0"/>
            </w:tcBorders>
          </w:tcPr>
          <w:p>
            <w:pPr>
              <w:rPr>
                <w:rFonts w:ascii="Times New Roman" w:hAnsi="Times New Roman" w:eastAsia="仿宋_GB2312" w:cs="Times New Roman"/>
                <w:szCs w:val="21"/>
              </w:rPr>
            </w:pPr>
          </w:p>
        </w:tc>
        <w:tc>
          <w:tcPr>
            <w:tcW w:w="872" w:type="dxa"/>
            <w:vMerge w:val="continue"/>
            <w:tcBorders>
              <w:top w:val="single" w:color="auto" w:sz="4" w:space="0"/>
            </w:tcBorders>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查看其他安全措施</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灭火剂储存装置</w:t>
            </w: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查看储存容器数量、型号、规格、位置、固定方式、标志</w:t>
            </w:r>
          </w:p>
        </w:tc>
        <w:tc>
          <w:tcPr>
            <w:tcW w:w="1953"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restart"/>
          </w:tcPr>
          <w:p>
            <w:pPr>
              <w:rPr>
                <w:rFonts w:ascii="Times New Roman" w:hAnsi="Times New Roman" w:eastAsia="仿宋_GB2312" w:cs="Times New Roman"/>
                <w:szCs w:val="21"/>
              </w:rPr>
            </w:pPr>
          </w:p>
        </w:tc>
        <w:tc>
          <w:tcPr>
            <w:tcW w:w="872" w:type="dxa"/>
            <w:vMerge w:val="restart"/>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tcPr>
          <w:p>
            <w:pPr>
              <w:rPr>
                <w:rFonts w:ascii="Times New Roman" w:hAnsi="Times New Roman" w:eastAsia="仿宋_GB2312" w:cs="Times New Roman"/>
                <w:szCs w:val="21"/>
              </w:rPr>
            </w:pPr>
            <w:r>
              <w:rPr>
                <w:rFonts w:hint="eastAsia" w:ascii="Times New Roman" w:hAnsi="Times New Roman" w:eastAsia="仿宋_GB2312" w:cs="Times New Roman"/>
                <w:szCs w:val="21"/>
              </w:rPr>
              <w:t>查验灭火剂充装量、压力、备用量</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tcPr>
          <w:p>
            <w:pPr>
              <w:rPr>
                <w:rFonts w:ascii="Times New Roman" w:hAnsi="Times New Roman" w:eastAsia="仿宋_GB2312" w:cs="Times New Roman"/>
                <w:szCs w:val="21"/>
              </w:rPr>
            </w:pPr>
          </w:p>
        </w:tc>
        <w:tc>
          <w:tcPr>
            <w:tcW w:w="1670" w:type="dxa"/>
            <w:tcBorders>
              <w:left w:val="single" w:color="auto" w:sz="4" w:space="0"/>
            </w:tcBorders>
          </w:tcPr>
          <w:p>
            <w:pPr>
              <w:rPr>
                <w:rFonts w:ascii="Times New Roman" w:hAnsi="Times New Roman" w:eastAsia="仿宋_GB2312" w:cs="Times New Roman"/>
                <w:szCs w:val="21"/>
              </w:rPr>
            </w:pPr>
          </w:p>
        </w:tc>
        <w:tc>
          <w:tcPr>
            <w:tcW w:w="702" w:type="dxa"/>
            <w:vMerge w:val="continue"/>
          </w:tcPr>
          <w:p>
            <w:pPr>
              <w:rPr>
                <w:rFonts w:ascii="Times New Roman" w:hAnsi="Times New Roman" w:eastAsia="仿宋_GB2312" w:cs="Times New Roman"/>
                <w:szCs w:val="21"/>
              </w:rPr>
            </w:pPr>
          </w:p>
        </w:tc>
        <w:tc>
          <w:tcPr>
            <w:tcW w:w="872" w:type="dxa"/>
            <w:vMerge w:val="continue"/>
          </w:tcPr>
          <w:p>
            <w:pPr>
              <w:rPr>
                <w:rFonts w:ascii="Times New Roman" w:hAnsi="Times New Roman" w:eastAsia="仿宋_GB2312" w:cs="Times New Roman"/>
                <w:szCs w:val="21"/>
              </w:rPr>
            </w:pPr>
          </w:p>
        </w:tc>
      </w:tr>
    </w:tbl>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rPr>
          <w:rFonts w:ascii="Times New Roman" w:hAnsi="Times New Roman" w:eastAsia="仿宋_GB2312" w:cs="Times New Roman"/>
        </w:rPr>
      </w:pP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续表12 气体灭火系统自验收检查记录（样表）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8"/>
        <w:gridCol w:w="1394"/>
        <w:gridCol w:w="4027"/>
        <w:gridCol w:w="1953"/>
        <w:gridCol w:w="1117"/>
        <w:gridCol w:w="1117"/>
        <w:gridCol w:w="1670"/>
        <w:gridCol w:w="702"/>
        <w:gridCol w:w="8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80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394"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402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1953"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3904"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702"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72"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808" w:type="dxa"/>
            <w:vMerge w:val="continue"/>
            <w:vAlign w:val="center"/>
          </w:tcPr>
          <w:p>
            <w:pPr>
              <w:spacing w:line="360" w:lineRule="auto"/>
              <w:rPr>
                <w:rFonts w:ascii="Times New Roman" w:hAnsi="Times New Roman" w:eastAsia="仿宋_GB2312" w:cs="Times New Roman"/>
                <w:szCs w:val="21"/>
              </w:rPr>
            </w:pPr>
          </w:p>
        </w:tc>
        <w:tc>
          <w:tcPr>
            <w:tcW w:w="1394" w:type="dxa"/>
            <w:vMerge w:val="continue"/>
            <w:vAlign w:val="center"/>
          </w:tcPr>
          <w:p>
            <w:pPr>
              <w:spacing w:line="360" w:lineRule="auto"/>
              <w:rPr>
                <w:rFonts w:ascii="Times New Roman" w:hAnsi="Times New Roman" w:eastAsia="仿宋_GB2312" w:cs="Times New Roman"/>
                <w:szCs w:val="21"/>
              </w:rPr>
            </w:pPr>
          </w:p>
        </w:tc>
        <w:tc>
          <w:tcPr>
            <w:tcW w:w="4027" w:type="dxa"/>
            <w:vMerge w:val="continue"/>
            <w:vAlign w:val="center"/>
          </w:tcPr>
          <w:p>
            <w:pPr>
              <w:spacing w:line="360" w:lineRule="auto"/>
              <w:rPr>
                <w:rFonts w:ascii="Times New Roman" w:hAnsi="Times New Roman" w:eastAsia="仿宋_GB2312" w:cs="Times New Roman"/>
                <w:szCs w:val="21"/>
              </w:rPr>
            </w:pPr>
          </w:p>
        </w:tc>
        <w:tc>
          <w:tcPr>
            <w:tcW w:w="1953" w:type="dxa"/>
            <w:vMerge w:val="continue"/>
            <w:vAlign w:val="center"/>
          </w:tcPr>
          <w:p>
            <w:pPr>
              <w:spacing w:line="360" w:lineRule="auto"/>
              <w:rPr>
                <w:rFonts w:ascii="Times New Roman" w:hAnsi="Times New Roman" w:eastAsia="仿宋_GB2312" w:cs="Times New Roman"/>
                <w:szCs w:val="21"/>
              </w:rPr>
            </w:pPr>
          </w:p>
        </w:tc>
        <w:tc>
          <w:tcPr>
            <w:tcW w:w="1117" w:type="dxa"/>
            <w:tcBorders>
              <w:top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117" w:type="dxa"/>
            <w:tcBorders>
              <w:top w:val="single" w:color="auto" w:sz="4" w:space="0"/>
              <w:righ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670" w:type="dxa"/>
            <w:tcBorders>
              <w:top w:val="single" w:color="auto" w:sz="4" w:space="0"/>
              <w:left w:val="single" w:color="auto" w:sz="4" w:space="0"/>
            </w:tcBorders>
            <w:vAlign w:val="center"/>
          </w:tcPr>
          <w:p>
            <w:pPr>
              <w:spacing w:line="360" w:lineRule="auto"/>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702" w:type="dxa"/>
            <w:vMerge w:val="continue"/>
            <w:vAlign w:val="center"/>
          </w:tcPr>
          <w:p>
            <w:pPr>
              <w:spacing w:line="360" w:lineRule="auto"/>
              <w:rPr>
                <w:rFonts w:ascii="Times New Roman" w:hAnsi="Times New Roman" w:eastAsia="仿宋_GB2312" w:cs="Times New Roman"/>
                <w:szCs w:val="21"/>
              </w:rPr>
            </w:pPr>
          </w:p>
        </w:tc>
        <w:tc>
          <w:tcPr>
            <w:tcW w:w="872"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气体灭火系统</w:t>
            </w:r>
          </w:p>
        </w:tc>
        <w:tc>
          <w:tcPr>
            <w:tcW w:w="139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驱动装置</w:t>
            </w: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查看集流管的材质、规格、连接方式和布置</w:t>
            </w:r>
          </w:p>
        </w:tc>
        <w:tc>
          <w:tcPr>
            <w:tcW w:w="1953"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restart"/>
            <w:vAlign w:val="center"/>
          </w:tcPr>
          <w:p>
            <w:pPr>
              <w:rPr>
                <w:rFonts w:ascii="Times New Roman" w:hAnsi="Times New Roman" w:eastAsia="仿宋_GB2312" w:cs="Times New Roman"/>
                <w:szCs w:val="21"/>
              </w:rPr>
            </w:pPr>
          </w:p>
        </w:tc>
        <w:tc>
          <w:tcPr>
            <w:tcW w:w="87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查看选择阀及信号反馈装置规格、型号、位置和标志</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查看驱动装置规格、型号、数量和标志，驱动气瓶充装量和压力</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查看驱动气瓶和选择阀的应急手动操作处标志</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管网</w:t>
            </w: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查看管道及附件材质、布置规格、型号和连接方式</w:t>
            </w:r>
          </w:p>
        </w:tc>
        <w:tc>
          <w:tcPr>
            <w:tcW w:w="1953"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restart"/>
            <w:vAlign w:val="center"/>
          </w:tcPr>
          <w:p>
            <w:pPr>
              <w:rPr>
                <w:rFonts w:ascii="Times New Roman" w:hAnsi="Times New Roman" w:eastAsia="仿宋_GB2312" w:cs="Times New Roman"/>
                <w:szCs w:val="21"/>
              </w:rPr>
            </w:pPr>
          </w:p>
        </w:tc>
        <w:tc>
          <w:tcPr>
            <w:tcW w:w="87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查看管道的支、吊架设置</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其他防护措施</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喷嘴</w:t>
            </w: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查看规格、型号和安装位置、方向</w:t>
            </w:r>
          </w:p>
        </w:tc>
        <w:tc>
          <w:tcPr>
            <w:tcW w:w="1953"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restart"/>
            <w:vAlign w:val="center"/>
          </w:tcPr>
          <w:p>
            <w:pPr>
              <w:rPr>
                <w:rFonts w:ascii="Times New Roman" w:hAnsi="Times New Roman" w:eastAsia="仿宋_GB2312" w:cs="Times New Roman"/>
                <w:szCs w:val="21"/>
              </w:rPr>
            </w:pPr>
          </w:p>
        </w:tc>
        <w:tc>
          <w:tcPr>
            <w:tcW w:w="87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核岛设置数量</w:t>
            </w:r>
          </w:p>
        </w:tc>
        <w:tc>
          <w:tcPr>
            <w:tcW w:w="1953" w:type="dxa"/>
            <w:vMerge w:val="continue"/>
            <w:vAlign w:val="center"/>
          </w:tcPr>
          <w:p>
            <w:pPr>
              <w:rPr>
                <w:rFonts w:ascii="Times New Roman" w:hAnsi="Times New Roman" w:eastAsia="仿宋_GB2312" w:cs="Times New Roman"/>
                <w:szCs w:val="21"/>
              </w:rPr>
            </w:pP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系统功能</w:t>
            </w: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测试主、备电源切换</w:t>
            </w:r>
          </w:p>
        </w:tc>
        <w:tc>
          <w:tcPr>
            <w:tcW w:w="1953"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自动切换正常</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restart"/>
            <w:vAlign w:val="center"/>
          </w:tcPr>
          <w:p>
            <w:pPr>
              <w:rPr>
                <w:rFonts w:ascii="Times New Roman" w:hAnsi="Times New Roman" w:eastAsia="仿宋_GB2312" w:cs="Times New Roman"/>
                <w:szCs w:val="21"/>
              </w:rPr>
            </w:pPr>
          </w:p>
        </w:tc>
        <w:tc>
          <w:tcPr>
            <w:tcW w:w="872"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测试灭火剂主、备用量切换</w:t>
            </w:r>
          </w:p>
        </w:tc>
        <w:tc>
          <w:tcPr>
            <w:tcW w:w="1953"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切换正常</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08" w:type="dxa"/>
            <w:vMerge w:val="continue"/>
            <w:vAlign w:val="center"/>
          </w:tcPr>
          <w:p>
            <w:pPr>
              <w:jc w:val="center"/>
              <w:rPr>
                <w:rFonts w:ascii="Times New Roman" w:hAnsi="Times New Roman" w:eastAsia="仿宋_GB2312" w:cs="Times New Roman"/>
                <w:szCs w:val="21"/>
              </w:rPr>
            </w:pPr>
          </w:p>
        </w:tc>
        <w:tc>
          <w:tcPr>
            <w:tcW w:w="1394" w:type="dxa"/>
            <w:vMerge w:val="continue"/>
            <w:vAlign w:val="center"/>
          </w:tcPr>
          <w:p>
            <w:pPr>
              <w:jc w:val="center"/>
              <w:rPr>
                <w:rFonts w:ascii="Times New Roman" w:hAnsi="Times New Roman" w:eastAsia="仿宋_GB2312" w:cs="Times New Roman"/>
                <w:szCs w:val="21"/>
              </w:rPr>
            </w:pPr>
          </w:p>
        </w:tc>
        <w:tc>
          <w:tcPr>
            <w:tcW w:w="4027"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模拟自动启动系统</w:t>
            </w:r>
          </w:p>
        </w:tc>
        <w:tc>
          <w:tcPr>
            <w:tcW w:w="1953"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电磁阀、选择阀动作正常，有信号反馈</w:t>
            </w:r>
          </w:p>
        </w:tc>
        <w:tc>
          <w:tcPr>
            <w:tcW w:w="111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17" w:type="dxa"/>
            <w:tcBorders>
              <w:right w:val="single" w:color="auto" w:sz="4" w:space="0"/>
            </w:tcBorders>
            <w:vAlign w:val="center"/>
          </w:tcPr>
          <w:p>
            <w:pPr>
              <w:rPr>
                <w:rFonts w:ascii="Times New Roman" w:hAnsi="Times New Roman" w:eastAsia="仿宋_GB2312" w:cs="Times New Roman"/>
                <w:szCs w:val="21"/>
              </w:rPr>
            </w:pPr>
          </w:p>
        </w:tc>
        <w:tc>
          <w:tcPr>
            <w:tcW w:w="1670" w:type="dxa"/>
            <w:tcBorders>
              <w:left w:val="single" w:color="auto" w:sz="4" w:space="0"/>
            </w:tcBorders>
            <w:vAlign w:val="center"/>
          </w:tcPr>
          <w:p>
            <w:pPr>
              <w:rPr>
                <w:rFonts w:ascii="Times New Roman" w:hAnsi="Times New Roman" w:eastAsia="仿宋_GB2312" w:cs="Times New Roman"/>
                <w:szCs w:val="21"/>
              </w:rPr>
            </w:pPr>
          </w:p>
        </w:tc>
        <w:tc>
          <w:tcPr>
            <w:tcW w:w="702" w:type="dxa"/>
            <w:vMerge w:val="continue"/>
            <w:vAlign w:val="center"/>
          </w:tcPr>
          <w:p>
            <w:pPr>
              <w:rPr>
                <w:rFonts w:ascii="Times New Roman" w:hAnsi="Times New Roman" w:eastAsia="仿宋_GB2312" w:cs="Times New Roman"/>
                <w:szCs w:val="21"/>
              </w:rPr>
            </w:pPr>
          </w:p>
        </w:tc>
        <w:tc>
          <w:tcPr>
            <w:tcW w:w="872" w:type="dxa"/>
            <w:vMerge w:val="continue"/>
            <w:vAlign w:val="center"/>
          </w:tcPr>
          <w:p>
            <w:pPr>
              <w:rPr>
                <w:rFonts w:ascii="Times New Roman" w:hAnsi="Times New Roman" w:eastAsia="仿宋_GB2312" w:cs="Times New Roman"/>
                <w:szCs w:val="21"/>
              </w:rPr>
            </w:pPr>
          </w:p>
        </w:tc>
      </w:tr>
    </w:tbl>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ind w:left="425" w:hanging="425"/>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szCs w:val="24"/>
        </w:rPr>
        <w:t>表13  消防水生产系统自验收检查记录（样表）</w:t>
      </w:r>
    </w:p>
    <w:p>
      <w:pPr>
        <w:ind w:left="425" w:hanging="425"/>
        <w:rPr>
          <w:rFonts w:ascii="Times New Roman" w:hAnsi="Times New Roman" w:eastAsia="仿宋_GB2312" w:cs="Times New Roman"/>
        </w:rPr>
      </w:pPr>
      <w:r>
        <w:rPr>
          <w:rFonts w:hint="eastAsia" w:ascii="Times New Roman" w:hAnsi="Times New Roman" w:eastAsia="仿宋_GB2312" w:cs="Times New Roman"/>
        </w:rPr>
        <w:t>建筑名称：</w:t>
      </w:r>
      <w:r>
        <w:rPr>
          <w:rFonts w:ascii="Times New Roman" w:hAnsi="Times New Roman" w:eastAsia="仿宋_GB2312" w:cs="Times New Roman"/>
        </w:rPr>
        <w:t xml:space="preserve">                                                                                     </w:t>
      </w:r>
      <w:r>
        <w:rPr>
          <w:rFonts w:hint="eastAsia" w:ascii="Times New Roman" w:hAnsi="Times New Roman" w:eastAsia="仿宋_GB2312" w:cs="Times New Roman"/>
        </w:rPr>
        <w:t>验收日期：</w:t>
      </w:r>
    </w:p>
    <w:tbl>
      <w:tblPr>
        <w:tblStyle w:val="2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418"/>
        <w:gridCol w:w="4394"/>
        <w:gridCol w:w="1701"/>
        <w:gridCol w:w="1276"/>
        <w:gridCol w:w="1134"/>
        <w:gridCol w:w="1842"/>
        <w:gridCol w:w="709"/>
        <w:gridCol w:w="8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817"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单项名称</w:t>
            </w:r>
          </w:p>
        </w:tc>
        <w:tc>
          <w:tcPr>
            <w:tcW w:w="1418"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子项名称</w:t>
            </w:r>
          </w:p>
        </w:tc>
        <w:tc>
          <w:tcPr>
            <w:tcW w:w="4394"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内容和方法</w:t>
            </w:r>
          </w:p>
        </w:tc>
        <w:tc>
          <w:tcPr>
            <w:tcW w:w="1701"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要求</w:t>
            </w:r>
          </w:p>
        </w:tc>
        <w:tc>
          <w:tcPr>
            <w:tcW w:w="4252" w:type="dxa"/>
            <w:gridSpan w:val="3"/>
            <w:tcBorders>
              <w:bottom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子项评定</w:t>
            </w:r>
          </w:p>
        </w:tc>
        <w:tc>
          <w:tcPr>
            <w:tcW w:w="709"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单项评定</w:t>
            </w:r>
          </w:p>
        </w:tc>
        <w:tc>
          <w:tcPr>
            <w:tcW w:w="883" w:type="dxa"/>
            <w:vMerge w:val="restar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验收人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blHeader/>
          <w:jc w:val="center"/>
        </w:trPr>
        <w:tc>
          <w:tcPr>
            <w:tcW w:w="817" w:type="dxa"/>
            <w:vMerge w:val="continue"/>
            <w:vAlign w:val="center"/>
          </w:tcPr>
          <w:p>
            <w:pPr>
              <w:spacing w:line="360" w:lineRule="auto"/>
              <w:rPr>
                <w:rFonts w:ascii="Times New Roman" w:hAnsi="Times New Roman" w:eastAsia="仿宋_GB2312" w:cs="Times New Roman"/>
                <w:szCs w:val="21"/>
              </w:rPr>
            </w:pPr>
          </w:p>
        </w:tc>
        <w:tc>
          <w:tcPr>
            <w:tcW w:w="1418" w:type="dxa"/>
            <w:vMerge w:val="continue"/>
            <w:vAlign w:val="center"/>
          </w:tcPr>
          <w:p>
            <w:pPr>
              <w:spacing w:line="360" w:lineRule="auto"/>
              <w:rPr>
                <w:rFonts w:ascii="Times New Roman" w:hAnsi="Times New Roman" w:eastAsia="仿宋_GB2312" w:cs="Times New Roman"/>
                <w:szCs w:val="21"/>
              </w:rPr>
            </w:pPr>
          </w:p>
        </w:tc>
        <w:tc>
          <w:tcPr>
            <w:tcW w:w="4394" w:type="dxa"/>
            <w:vMerge w:val="continue"/>
            <w:vAlign w:val="center"/>
          </w:tcPr>
          <w:p>
            <w:pPr>
              <w:spacing w:line="360" w:lineRule="auto"/>
              <w:rPr>
                <w:rFonts w:ascii="Times New Roman" w:hAnsi="Times New Roman" w:eastAsia="仿宋_GB2312" w:cs="Times New Roman"/>
                <w:szCs w:val="21"/>
              </w:rPr>
            </w:pPr>
          </w:p>
        </w:tc>
        <w:tc>
          <w:tcPr>
            <w:tcW w:w="1701" w:type="dxa"/>
            <w:vMerge w:val="continue"/>
            <w:vAlign w:val="center"/>
          </w:tcPr>
          <w:p>
            <w:pPr>
              <w:spacing w:line="360" w:lineRule="auto"/>
              <w:rPr>
                <w:rFonts w:ascii="Times New Roman" w:hAnsi="Times New Roman" w:eastAsia="仿宋_GB2312" w:cs="Times New Roman"/>
                <w:szCs w:val="21"/>
              </w:rPr>
            </w:pPr>
          </w:p>
        </w:tc>
        <w:tc>
          <w:tcPr>
            <w:tcW w:w="1276" w:type="dxa"/>
            <w:tcBorders>
              <w:top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重要程度</w:t>
            </w:r>
          </w:p>
        </w:tc>
        <w:tc>
          <w:tcPr>
            <w:tcW w:w="1134" w:type="dxa"/>
            <w:tcBorders>
              <w:top w:val="single" w:color="auto" w:sz="4" w:space="0"/>
              <w:righ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是否合格</w:t>
            </w:r>
          </w:p>
        </w:tc>
        <w:tc>
          <w:tcPr>
            <w:tcW w:w="1842" w:type="dxa"/>
            <w:tcBorders>
              <w:top w:val="single" w:color="auto" w:sz="4" w:space="0"/>
              <w:left w:val="single" w:color="auto" w:sz="4" w:space="0"/>
            </w:tcBorders>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证明文件</w:t>
            </w:r>
            <w:r>
              <w:rPr>
                <w:rFonts w:ascii="Times New Roman" w:hAnsi="Times New Roman" w:eastAsia="仿宋_GB2312" w:cs="Times New Roman"/>
                <w:szCs w:val="21"/>
              </w:rPr>
              <w:t>/</w:t>
            </w:r>
            <w:r>
              <w:rPr>
                <w:rFonts w:hint="eastAsia" w:ascii="Times New Roman" w:hAnsi="Times New Roman" w:eastAsia="仿宋_GB2312" w:cs="Times New Roman"/>
                <w:szCs w:val="21"/>
              </w:rPr>
              <w:t>代码</w:t>
            </w:r>
          </w:p>
        </w:tc>
        <w:tc>
          <w:tcPr>
            <w:tcW w:w="709" w:type="dxa"/>
            <w:vMerge w:val="continue"/>
            <w:vAlign w:val="center"/>
          </w:tcPr>
          <w:p>
            <w:pPr>
              <w:spacing w:line="360" w:lineRule="auto"/>
              <w:rPr>
                <w:rFonts w:ascii="Times New Roman" w:hAnsi="Times New Roman" w:eastAsia="仿宋_GB2312" w:cs="Times New Roman"/>
                <w:szCs w:val="21"/>
              </w:rPr>
            </w:pPr>
          </w:p>
        </w:tc>
        <w:tc>
          <w:tcPr>
            <w:tcW w:w="883" w:type="dxa"/>
            <w:vMerge w:val="continue"/>
            <w:vAlign w:val="center"/>
          </w:tcPr>
          <w:p>
            <w:pPr>
              <w:spacing w:line="360" w:lineRule="auto"/>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消防水生产系统</w:t>
            </w:r>
          </w:p>
        </w:tc>
        <w:tc>
          <w:tcPr>
            <w:tcW w:w="1418"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供水水源</w:t>
            </w: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查看消防水池进水管数量、管径、供水能力</w:t>
            </w:r>
          </w:p>
        </w:tc>
        <w:tc>
          <w:tcPr>
            <w:tcW w:w="1701"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Align w:val="center"/>
          </w:tcPr>
          <w:p>
            <w:pPr>
              <w:rPr>
                <w:rFonts w:ascii="Times New Roman" w:hAnsi="Times New Roman" w:eastAsia="仿宋_GB2312" w:cs="Times New Roman"/>
                <w:szCs w:val="21"/>
              </w:rPr>
            </w:pPr>
          </w:p>
        </w:tc>
        <w:tc>
          <w:tcPr>
            <w:tcW w:w="883" w:type="dxa"/>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tcBorders>
              <w:top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消防水池</w:t>
            </w: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查看设置位置、水位显示与报警装置</w:t>
            </w:r>
          </w:p>
        </w:tc>
        <w:tc>
          <w:tcPr>
            <w:tcW w:w="1701" w:type="dxa"/>
            <w:vMerge w:val="restart"/>
            <w:tcBorders>
              <w:top w:val="single" w:color="auto" w:sz="4" w:space="0"/>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tcBorders>
              <w:top w:val="single" w:color="auto" w:sz="4" w:space="0"/>
            </w:tcBorders>
            <w:vAlign w:val="center"/>
          </w:tcPr>
          <w:p>
            <w:pPr>
              <w:rPr>
                <w:rFonts w:ascii="Times New Roman" w:hAnsi="Times New Roman" w:eastAsia="仿宋_GB2312" w:cs="Times New Roman"/>
                <w:szCs w:val="21"/>
              </w:rPr>
            </w:pPr>
          </w:p>
        </w:tc>
        <w:tc>
          <w:tcPr>
            <w:tcW w:w="883" w:type="dxa"/>
            <w:vMerge w:val="restart"/>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tcBorders>
              <w:top w:val="single" w:color="auto" w:sz="4" w:space="0"/>
            </w:tcBorders>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核对有效容积</w:t>
            </w:r>
          </w:p>
        </w:tc>
        <w:tc>
          <w:tcPr>
            <w:tcW w:w="1701" w:type="dxa"/>
            <w:vMerge w:val="continue"/>
            <w:tcBorders>
              <w:top w:val="single" w:color="auto" w:sz="4" w:space="0"/>
            </w:tcBorders>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tcBorders>
              <w:top w:val="single" w:color="auto" w:sz="4" w:space="0"/>
            </w:tcBorders>
            <w:vAlign w:val="center"/>
          </w:tcPr>
          <w:p>
            <w:pPr>
              <w:rPr>
                <w:rFonts w:ascii="Times New Roman" w:hAnsi="Times New Roman" w:eastAsia="仿宋_GB2312" w:cs="Times New Roman"/>
                <w:szCs w:val="21"/>
              </w:rPr>
            </w:pPr>
          </w:p>
        </w:tc>
        <w:tc>
          <w:tcPr>
            <w:tcW w:w="883" w:type="dxa"/>
            <w:vMerge w:val="continue"/>
            <w:tcBorders>
              <w:top w:val="single" w:color="auto" w:sz="4" w:space="0"/>
            </w:tcBorders>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消防水泵</w:t>
            </w: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查看消防水泵吸水管、出水管上泄压阀、水锤消除设施、截止阀、信号阀等规格、型号、数量、吸水管、出水管上的控制阀状态</w:t>
            </w:r>
          </w:p>
        </w:tc>
        <w:tc>
          <w:tcPr>
            <w:tcW w:w="1701"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查看吸水方式</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测试水泵手动和自动启停</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测试主、备电源切换和主、备泵启动、故障切换</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A</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查看消防水泵启动控制装置</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C</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测试水锤消除设施后的压力</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消防给水设备</w:t>
            </w: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查看气压罐的条件容量，稳压泵的规格、型号、数量，管网连接</w:t>
            </w:r>
          </w:p>
        </w:tc>
        <w:tc>
          <w:tcPr>
            <w:tcW w:w="1701"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测试稳压泵的稳压功能</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restart"/>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消防水箱</w:t>
            </w: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查看设置位置、水位显示与报警装置</w:t>
            </w:r>
          </w:p>
        </w:tc>
        <w:tc>
          <w:tcPr>
            <w:tcW w:w="1701" w:type="dxa"/>
            <w:vMerge w:val="restart"/>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根据不同堆型标准进行细化</w:t>
            </w: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restart"/>
            <w:vAlign w:val="center"/>
          </w:tcPr>
          <w:p>
            <w:pPr>
              <w:rPr>
                <w:rFonts w:ascii="Times New Roman" w:hAnsi="Times New Roman" w:eastAsia="仿宋_GB2312" w:cs="Times New Roman"/>
                <w:szCs w:val="21"/>
              </w:rPr>
            </w:pPr>
          </w:p>
        </w:tc>
        <w:tc>
          <w:tcPr>
            <w:tcW w:w="883" w:type="dxa"/>
            <w:vMerge w:val="restart"/>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核对有效容积</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eastAsia="仿宋_GB2312" w:cs="Times New Roman"/>
                <w:szCs w:val="21"/>
              </w:rPr>
            </w:pPr>
          </w:p>
        </w:tc>
        <w:tc>
          <w:tcPr>
            <w:tcW w:w="1418" w:type="dxa"/>
            <w:vMerge w:val="continue"/>
            <w:vAlign w:val="center"/>
          </w:tcPr>
          <w:p>
            <w:pPr>
              <w:jc w:val="center"/>
              <w:rPr>
                <w:rFonts w:ascii="Times New Roman" w:hAnsi="Times New Roman" w:eastAsia="仿宋_GB2312" w:cs="Times New Roman"/>
                <w:szCs w:val="21"/>
              </w:rPr>
            </w:pPr>
          </w:p>
        </w:tc>
        <w:tc>
          <w:tcPr>
            <w:tcW w:w="4394" w:type="dxa"/>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查看确保水量的措施，管网连接</w:t>
            </w:r>
          </w:p>
        </w:tc>
        <w:tc>
          <w:tcPr>
            <w:tcW w:w="1701" w:type="dxa"/>
            <w:vMerge w:val="continue"/>
            <w:vAlign w:val="center"/>
          </w:tcPr>
          <w:p>
            <w:pPr>
              <w:rPr>
                <w:rFonts w:ascii="Times New Roman" w:hAnsi="Times New Roman" w:eastAsia="仿宋_GB2312" w:cs="Times New Roman"/>
                <w:szCs w:val="21"/>
              </w:rPr>
            </w:pPr>
          </w:p>
        </w:tc>
        <w:tc>
          <w:tcPr>
            <w:tcW w:w="12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B</w:t>
            </w:r>
          </w:p>
        </w:tc>
        <w:tc>
          <w:tcPr>
            <w:tcW w:w="1134" w:type="dxa"/>
            <w:tcBorders>
              <w:right w:val="single" w:color="auto" w:sz="4" w:space="0"/>
            </w:tcBorders>
            <w:vAlign w:val="center"/>
          </w:tcPr>
          <w:p>
            <w:pPr>
              <w:rPr>
                <w:rFonts w:ascii="Times New Roman" w:hAnsi="Times New Roman" w:eastAsia="仿宋_GB2312" w:cs="Times New Roman"/>
                <w:szCs w:val="21"/>
              </w:rPr>
            </w:pPr>
          </w:p>
        </w:tc>
        <w:tc>
          <w:tcPr>
            <w:tcW w:w="1842" w:type="dxa"/>
            <w:tcBorders>
              <w:left w:val="single" w:color="auto" w:sz="4" w:space="0"/>
            </w:tcBorders>
            <w:vAlign w:val="center"/>
          </w:tcPr>
          <w:p>
            <w:pPr>
              <w:rPr>
                <w:rFonts w:ascii="Times New Roman" w:hAnsi="Times New Roman" w:eastAsia="仿宋_GB2312" w:cs="Times New Roman"/>
                <w:szCs w:val="21"/>
              </w:rPr>
            </w:pPr>
          </w:p>
        </w:tc>
        <w:tc>
          <w:tcPr>
            <w:tcW w:w="709" w:type="dxa"/>
            <w:vMerge w:val="continue"/>
            <w:vAlign w:val="center"/>
          </w:tcPr>
          <w:p>
            <w:pPr>
              <w:rPr>
                <w:rFonts w:ascii="Times New Roman" w:hAnsi="Times New Roman" w:eastAsia="仿宋_GB2312" w:cs="Times New Roman"/>
                <w:szCs w:val="21"/>
              </w:rPr>
            </w:pPr>
          </w:p>
        </w:tc>
        <w:tc>
          <w:tcPr>
            <w:tcW w:w="883" w:type="dxa"/>
            <w:vMerge w:val="continue"/>
            <w:vAlign w:val="center"/>
          </w:tcPr>
          <w:p>
            <w:pPr>
              <w:rPr>
                <w:rFonts w:ascii="Times New Roman" w:hAnsi="Times New Roman" w:eastAsia="仿宋_GB2312" w:cs="Times New Roman"/>
                <w:szCs w:val="21"/>
              </w:rPr>
            </w:pPr>
          </w:p>
        </w:tc>
      </w:tr>
    </w:tbl>
    <w:p>
      <w:pPr>
        <w:rPr>
          <w:rFonts w:ascii="Times New Roman" w:hAnsi="Times New Roman" w:cs="Times New Roman"/>
        </w:rPr>
        <w:sectPr>
          <w:pgSz w:w="16838" w:h="11906" w:orient="landscape"/>
          <w:pgMar w:top="1701" w:right="1418" w:bottom="1701" w:left="1418" w:header="851" w:footer="992" w:gutter="0"/>
          <w:pgNumType w:fmt="numberInDash"/>
          <w:cols w:space="425" w:num="1"/>
          <w:docGrid w:type="lines" w:linePitch="312" w:charSpace="0"/>
        </w:sectPr>
      </w:pPr>
    </w:p>
    <w:p>
      <w:pPr>
        <w:rPr>
          <w:rFonts w:ascii="Times New Roman" w:hAnsi="Times New Roman" w:eastAsia="黑体" w:cs="Times New Roman"/>
          <w:sz w:val="32"/>
          <w:szCs w:val="32"/>
        </w:rPr>
      </w:pPr>
      <w:bookmarkStart w:id="5" w:name="_Toc514255779"/>
      <w:r>
        <w:rPr>
          <w:rFonts w:ascii="Times New Roman" w:hAnsi="Times New Roman" w:eastAsia="黑体" w:cs="Times New Roman"/>
          <w:sz w:val="32"/>
          <w:szCs w:val="32"/>
        </w:rPr>
        <w:t>附件</w:t>
      </w:r>
      <w:bookmarkEnd w:id="5"/>
      <w:r>
        <w:rPr>
          <w:rFonts w:ascii="Times New Roman" w:hAnsi="Times New Roman" w:eastAsia="黑体" w:cs="Times New Roman"/>
          <w:sz w:val="32"/>
          <w:szCs w:val="32"/>
        </w:rPr>
        <w:t>3</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center"/>
        <w:rPr>
          <w:rFonts w:hint="eastAsia" w:ascii="方正小标宋简体" w:hAnsi="方正小标宋简体" w:eastAsia="方正小标宋简体" w:cs="方正小标宋简体"/>
          <w:bCs/>
          <w:kern w:val="0"/>
          <w:sz w:val="40"/>
          <w:szCs w:val="40"/>
          <w:lang w:val="zh-CN"/>
        </w:rPr>
      </w:pPr>
      <w:r>
        <w:rPr>
          <w:rFonts w:hint="eastAsia" w:ascii="方正小标宋简体" w:hAnsi="方正小标宋简体" w:eastAsia="方正小标宋简体" w:cs="方正小标宋简体"/>
          <w:bCs/>
          <w:kern w:val="0"/>
          <w:sz w:val="40"/>
          <w:szCs w:val="40"/>
          <w:lang w:val="zh-CN"/>
        </w:rPr>
        <w:t>核电厂消防验收评审报告</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eastAsia="仿宋_GB2312" w:cs="Times New Roman"/>
          <w:sz w:val="24"/>
          <w:szCs w:val="24"/>
        </w:rPr>
      </w:pPr>
    </w:p>
    <w:p>
      <w:pPr>
        <w:spacing w:line="360" w:lineRule="auto"/>
        <w:ind w:firstLine="1600" w:firstLine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工程名称：</w:t>
      </w: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rPr>
        <w:t>单位：（印章）</w:t>
      </w: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rPr>
        <w:t>日期：</w:t>
      </w:r>
    </w:p>
    <w:p>
      <w:pPr>
        <w:spacing w:line="360" w:lineRule="auto"/>
        <w:rPr>
          <w:rFonts w:ascii="Times New Roman" w:hAnsi="Times New Roman" w:eastAsia="方正仿宋_GBK" w:cs="Times New Roman"/>
          <w:sz w:val="28"/>
          <w:szCs w:val="28"/>
        </w:rPr>
      </w:pPr>
    </w:p>
    <w:p>
      <w:pPr>
        <w:spacing w:line="360" w:lineRule="auto"/>
        <w:rPr>
          <w:rFonts w:ascii="Times New Roman" w:hAnsi="Times New Roman" w:eastAsia="方正仿宋_GBK" w:cs="Times New Roman"/>
          <w:sz w:val="24"/>
          <w:szCs w:val="24"/>
        </w:rPr>
        <w:sectPr>
          <w:pgSz w:w="11906" w:h="16838"/>
          <w:pgMar w:top="1985" w:right="1616" w:bottom="1814" w:left="1616" w:header="851" w:footer="992" w:gutter="0"/>
          <w:pgNumType w:fmt="numberInDash"/>
          <w:cols w:space="425" w:num="1"/>
          <w:docGrid w:type="lines" w:linePitch="312" w:charSpace="0"/>
        </w:sectPr>
      </w:pPr>
    </w:p>
    <w:p>
      <w:pPr>
        <w:spacing w:line="360" w:lineRule="auto"/>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核电厂消防验收评审报告提纲</w:t>
      </w:r>
    </w:p>
    <w:p>
      <w:pPr>
        <w:spacing w:line="588" w:lineRule="exact"/>
        <w:ind w:firstLine="600" w:firstLineChars="200"/>
        <w:rPr>
          <w:rFonts w:ascii="Times New Roman" w:hAnsi="Times New Roman" w:eastAsia="仿宋_GB2312" w:cs="Times New Roman"/>
          <w:sz w:val="30"/>
          <w:szCs w:val="30"/>
        </w:rPr>
      </w:pP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一、工程概况</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（一）工程概况</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说明工程地理位置、规划容量、建设规模、反应堆类型、功能区划分等情况。</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（二）消防概况</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说明核电厂消防系统的设计原则、组成、消防初步设计的审查情况等。</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（三）建设概况</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说明工程项目建设过程中的管理模式、各参与方基本情况与职责范围等。</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（四）自验收概况</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说明自验收工作的实施过程、验收内容、验收问题基本情况、自验收结论等情况。</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二、组织实施</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（一）验收依据</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说明验收工作依据的法律法规、安全导则、技术规范。</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（二）验收组织</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说明人员配置、验收过程等保证验收质量环节的实施过程。</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三、验收内容</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（一）全过程参与实施情况</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说明专业机构对施工设计阶段落实初步设计审查意见情况的检查实施情况、消防重点部位施工图设计同初步设计一致性抽查情况，包括检查时间、检查内容、发现问题、检查结论等；</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说明专业机构对核电厂消防重点部位的部分施工及自验收情况现场见证情况，包括检查时间、检查内容、发现问题、检查结论等；</w:t>
      </w:r>
      <w:r>
        <w:rPr>
          <w:rFonts w:ascii="Times New Roman" w:hAnsi="Times New Roman" w:eastAsia="仿宋_GB2312" w:cs="Times New Roman"/>
          <w:sz w:val="32"/>
          <w:szCs w:val="32"/>
        </w:rPr>
        <w:t xml:space="preserve"> </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说明专业机构对消防建设阶段重点试验现场见证情况，包括检查时间、检查内容、发现问题、检查结论等；</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说明专业机构开展装料前评估情况，包括检查时间、检查内容、发现问题、检查结论等。</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w:t>
      </w:r>
      <w:r>
        <w:rPr>
          <w:rFonts w:hint="eastAsia" w:ascii="Times New Roman" w:hAnsi="Times New Roman" w:eastAsia="楷体_GB2312" w:cs="Times New Roman"/>
          <w:sz w:val="32"/>
          <w:szCs w:val="32"/>
        </w:rPr>
        <w:t>二</w:t>
      </w:r>
      <w:r>
        <w:rPr>
          <w:rFonts w:hint="eastAsia" w:ascii="Times New Roman" w:hAnsi="Times New Roman" w:eastAsia="楷体_GB2312" w:cs="Times New Roman"/>
          <w:sz w:val="32"/>
          <w:szCs w:val="32"/>
        </w:rPr>
        <w:t>）资料审查</w:t>
      </w:r>
      <w:r>
        <w:rPr>
          <w:rFonts w:hint="eastAsia" w:ascii="Times New Roman" w:hAnsi="Times New Roman" w:eastAsia="楷体_GB2312" w:cs="Times New Roman"/>
          <w:sz w:val="32"/>
          <w:szCs w:val="32"/>
        </w:rPr>
        <w:t>实施情况</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说明资料审查情况，包括消防初步设计、火灾危害性分析报告、施工图审查阶段的问题单关闭情况；</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说明集团审批的消防设计变更、相关单位资质的检查情况；</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说明自验收报告、消防专项验收报告、消防设施调试或检测报告、消防产品质量证明文件的抽查情况。</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列举提出的问题单，并给出审查结论。</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w:t>
      </w:r>
      <w:r>
        <w:rPr>
          <w:rFonts w:hint="eastAsia" w:ascii="Times New Roman" w:hAnsi="Times New Roman" w:eastAsia="楷体_GB2312" w:cs="Times New Roman"/>
          <w:sz w:val="32"/>
          <w:szCs w:val="32"/>
        </w:rPr>
        <w:t>三</w:t>
      </w:r>
      <w:r>
        <w:rPr>
          <w:rFonts w:hint="eastAsia" w:ascii="Times New Roman" w:hAnsi="Times New Roman" w:eastAsia="楷体_GB2312" w:cs="Times New Roman"/>
          <w:sz w:val="32"/>
          <w:szCs w:val="32"/>
        </w:rPr>
        <w:t>）现场检查</w:t>
      </w:r>
      <w:r>
        <w:rPr>
          <w:rFonts w:hint="eastAsia" w:ascii="Times New Roman" w:hAnsi="Times New Roman" w:eastAsia="楷体_GB2312" w:cs="Times New Roman"/>
          <w:sz w:val="32"/>
          <w:szCs w:val="32"/>
        </w:rPr>
        <w:t>实施情况</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说明现场检查范围，列举提出的问题单，给出检查结；</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w:t>
      </w:r>
      <w:r>
        <w:rPr>
          <w:rFonts w:hint="eastAsia" w:ascii="Times New Roman" w:hAnsi="Times New Roman" w:eastAsia="楷体_GB2312" w:cs="Times New Roman"/>
          <w:sz w:val="32"/>
          <w:szCs w:val="32"/>
        </w:rPr>
        <w:t>四</w:t>
      </w:r>
      <w:r>
        <w:rPr>
          <w:rFonts w:hint="eastAsia" w:ascii="Times New Roman" w:hAnsi="Times New Roman" w:eastAsia="楷体_GB2312" w:cs="Times New Roman"/>
          <w:sz w:val="32"/>
          <w:szCs w:val="32"/>
        </w:rPr>
        <w:t>）功能性测试</w:t>
      </w:r>
      <w:r>
        <w:rPr>
          <w:rFonts w:hint="eastAsia" w:ascii="Times New Roman" w:hAnsi="Times New Roman" w:eastAsia="楷体_GB2312" w:cs="Times New Roman"/>
          <w:sz w:val="32"/>
          <w:szCs w:val="32"/>
        </w:rPr>
        <w:t>实施情况</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说明功能性测试环节抽查试验内容、检查情况和结论。</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四、验收问题单情况</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按照澄清项、整改项和承诺项，对专家组在资料检查、现场检查和功能性测试过程中提出的问题进行统计；</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说明复查后问题单的关闭情况，并重点说明以下几个方面问题的处理情况：</w:t>
      </w:r>
    </w:p>
    <w:p>
      <w:pPr>
        <w:widowControl w:val="0"/>
        <w:numPr>
          <w:ilvl w:val="0"/>
          <w:numId w:val="0"/>
        </w:num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消防初步设计专篇、自验收遗留问题；</w:t>
      </w:r>
    </w:p>
    <w:p>
      <w:pPr>
        <w:widowControl w:val="0"/>
        <w:numPr>
          <w:ilvl w:val="0"/>
          <w:numId w:val="0"/>
        </w:num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不合格试验的复查情况。</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五、验收问题</w:t>
      </w:r>
      <w:r>
        <w:rPr>
          <w:rFonts w:hint="eastAsia" w:ascii="Times New Roman" w:hAnsi="Times New Roman" w:eastAsia="黑体" w:cs="Times New Roman"/>
          <w:sz w:val="32"/>
          <w:szCs w:val="32"/>
        </w:rPr>
        <w:t>整改</w:t>
      </w:r>
      <w:r>
        <w:rPr>
          <w:rFonts w:hint="eastAsia" w:ascii="Times New Roman" w:hAnsi="Times New Roman" w:eastAsia="黑体" w:cs="Times New Roman"/>
          <w:sz w:val="32"/>
          <w:szCs w:val="32"/>
        </w:rPr>
        <w:t>承诺事项</w:t>
      </w:r>
      <w:r>
        <w:rPr>
          <w:rFonts w:hint="eastAsia" w:ascii="Times New Roman" w:hAnsi="Times New Roman" w:eastAsia="黑体" w:cs="Times New Roman"/>
          <w:sz w:val="32"/>
          <w:szCs w:val="32"/>
        </w:rPr>
        <w:t>（如有）</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提供核电厂消防验收整改承诺项清单。</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说明承诺项出现的原因、对安全影响的评估、整改完成时间和临时管控措施。</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六、验收评审意见</w:t>
      </w:r>
    </w:p>
    <w:p>
      <w:pPr>
        <w:widowControl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结合前述各项审查意见，提出明确的总体性审查结论，明确核电厂消防状态是否符合国家相关法规标准体系的要求，及是否通过审查等结论。必要情况下可对后续消防工程的优化给出合理化建议。</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核电厂消防验收记录表</w:t>
      </w:r>
    </w:p>
    <w:p>
      <w:pPr>
        <w:spacing w:line="588"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t>核电厂消防验收问题单</w:t>
      </w:r>
    </w:p>
    <w:p>
      <w:pPr>
        <w:spacing w:line="588"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．核电厂消防验收问题整改承诺清单</w:t>
      </w: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sectPr>
          <w:pgSz w:w="11906" w:h="16838"/>
          <w:pgMar w:top="1985" w:right="1616" w:bottom="1814" w:left="1616" w:header="851" w:footer="992" w:gutter="0"/>
          <w:pgNumType w:fmt="numberInDash"/>
          <w:cols w:space="425" w:num="1"/>
          <w:docGrid w:type="lines" w:linePitch="312" w:charSpace="0"/>
        </w:sectPr>
      </w:pPr>
    </w:p>
    <w:p>
      <w:pPr>
        <w:spacing w:after="156" w:afterLines="50" w:line="360" w:lineRule="auto"/>
        <w:jc w:val="left"/>
        <w:rPr>
          <w:rFonts w:hint="eastAsia" w:ascii="黑体" w:hAnsi="黑体" w:eastAsia="黑体" w:cs="黑体"/>
          <w:sz w:val="32"/>
          <w:szCs w:val="32"/>
        </w:rPr>
      </w:pPr>
      <w:r>
        <w:rPr>
          <w:rFonts w:hint="eastAsia" w:ascii="黑体" w:hAnsi="黑体" w:eastAsia="黑体" w:cs="黑体"/>
          <w:sz w:val="32"/>
          <w:szCs w:val="32"/>
        </w:rPr>
        <w:t>附表1</w:t>
      </w:r>
    </w:p>
    <w:p>
      <w:pPr>
        <w:spacing w:after="156" w:afterLines="50" w:line="360" w:lineRule="auto"/>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核电厂消防验收记录表</w:t>
      </w:r>
    </w:p>
    <w:tbl>
      <w:tblPr>
        <w:tblStyle w:val="23"/>
        <w:tblW w:w="142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425"/>
        <w:gridCol w:w="709"/>
        <w:gridCol w:w="1418"/>
        <w:gridCol w:w="992"/>
        <w:gridCol w:w="1278"/>
        <w:gridCol w:w="94"/>
        <w:gridCol w:w="1465"/>
        <w:gridCol w:w="281"/>
        <w:gridCol w:w="853"/>
        <w:gridCol w:w="1134"/>
        <w:gridCol w:w="1559"/>
        <w:gridCol w:w="2015"/>
        <w:gridCol w:w="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272" w:hRule="atLeast"/>
        </w:trPr>
        <w:tc>
          <w:tcPr>
            <w:tcW w:w="1951"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工程名称</w:t>
            </w:r>
          </w:p>
        </w:tc>
        <w:tc>
          <w:tcPr>
            <w:tcW w:w="3544" w:type="dxa"/>
            <w:gridSpan w:val="4"/>
          </w:tcPr>
          <w:p>
            <w:pPr>
              <w:spacing w:line="360" w:lineRule="auto"/>
              <w:rPr>
                <w:rFonts w:ascii="Times New Roman" w:hAnsi="Times New Roman" w:eastAsia="仿宋_GB2312" w:cs="Times New Roman"/>
                <w:sz w:val="24"/>
                <w:szCs w:val="24"/>
              </w:rPr>
            </w:pPr>
          </w:p>
        </w:tc>
        <w:tc>
          <w:tcPr>
            <w:tcW w:w="1278"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评审单位</w:t>
            </w:r>
          </w:p>
        </w:tc>
        <w:tc>
          <w:tcPr>
            <w:tcW w:w="3827" w:type="dxa"/>
            <w:gridSpan w:val="5"/>
          </w:tcPr>
          <w:p>
            <w:pPr>
              <w:spacing w:line="360" w:lineRule="auto"/>
              <w:rPr>
                <w:rFonts w:ascii="Times New Roman" w:hAnsi="Times New Roman" w:eastAsia="仿宋_GB2312" w:cs="Times New Roman"/>
                <w:sz w:val="24"/>
                <w:szCs w:val="24"/>
              </w:rPr>
            </w:pPr>
          </w:p>
        </w:tc>
        <w:tc>
          <w:tcPr>
            <w:tcW w:w="1559"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验收日期</w:t>
            </w:r>
          </w:p>
        </w:tc>
        <w:tc>
          <w:tcPr>
            <w:tcW w:w="2015" w:type="dxa"/>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Pr>
        <w:tc>
          <w:tcPr>
            <w:tcW w:w="1951"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核电厂营运单位</w:t>
            </w:r>
          </w:p>
        </w:tc>
        <w:tc>
          <w:tcPr>
            <w:tcW w:w="3544" w:type="dxa"/>
            <w:gridSpan w:val="4"/>
          </w:tcPr>
          <w:p>
            <w:pPr>
              <w:spacing w:line="360" w:lineRule="auto"/>
              <w:rPr>
                <w:rFonts w:ascii="Times New Roman" w:hAnsi="Times New Roman" w:eastAsia="仿宋_GB2312" w:cs="Times New Roman"/>
                <w:sz w:val="24"/>
                <w:szCs w:val="24"/>
              </w:rPr>
            </w:pPr>
          </w:p>
        </w:tc>
        <w:tc>
          <w:tcPr>
            <w:tcW w:w="1278"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验收组长</w:t>
            </w:r>
          </w:p>
        </w:tc>
        <w:tc>
          <w:tcPr>
            <w:tcW w:w="1559" w:type="dxa"/>
            <w:gridSpan w:val="2"/>
          </w:tcPr>
          <w:p>
            <w:pPr>
              <w:spacing w:line="360" w:lineRule="auto"/>
              <w:rPr>
                <w:rFonts w:ascii="Times New Roman" w:hAnsi="Times New Roman" w:eastAsia="仿宋_GB2312" w:cs="Times New Roman"/>
                <w:sz w:val="24"/>
                <w:szCs w:val="24"/>
              </w:rPr>
            </w:pPr>
          </w:p>
        </w:tc>
        <w:tc>
          <w:tcPr>
            <w:tcW w:w="1134" w:type="dxa"/>
            <w:gridSpan w:val="2"/>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联系人</w:t>
            </w:r>
          </w:p>
        </w:tc>
        <w:tc>
          <w:tcPr>
            <w:tcW w:w="1134" w:type="dxa"/>
          </w:tcPr>
          <w:p>
            <w:pPr>
              <w:spacing w:line="360" w:lineRule="auto"/>
              <w:rPr>
                <w:rFonts w:ascii="Times New Roman" w:hAnsi="Times New Roman" w:eastAsia="仿宋_GB2312" w:cs="Times New Roman"/>
                <w:sz w:val="24"/>
                <w:szCs w:val="24"/>
              </w:rPr>
            </w:pPr>
          </w:p>
        </w:tc>
        <w:tc>
          <w:tcPr>
            <w:tcW w:w="1559"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联系电话</w:t>
            </w:r>
          </w:p>
        </w:tc>
        <w:tc>
          <w:tcPr>
            <w:tcW w:w="2015" w:type="dxa"/>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机组</w:t>
            </w:r>
          </w:p>
        </w:tc>
        <w:tc>
          <w:tcPr>
            <w:tcW w:w="1134" w:type="dxa"/>
            <w:gridSpan w:val="2"/>
            <w:tcBorders>
              <w:right w:val="single" w:color="auto" w:sz="4" w:space="0"/>
            </w:tcBorders>
          </w:tcPr>
          <w:p>
            <w:pPr>
              <w:spacing w:line="360" w:lineRule="auto"/>
              <w:rPr>
                <w:rFonts w:ascii="Times New Roman" w:hAnsi="Times New Roman" w:eastAsia="仿宋_GB2312" w:cs="Times New Roman"/>
                <w:sz w:val="24"/>
                <w:szCs w:val="24"/>
              </w:rPr>
            </w:pPr>
          </w:p>
        </w:tc>
        <w:tc>
          <w:tcPr>
            <w:tcW w:w="1418" w:type="dxa"/>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建筑名称</w:t>
            </w:r>
          </w:p>
        </w:tc>
        <w:tc>
          <w:tcPr>
            <w:tcW w:w="2364" w:type="dxa"/>
            <w:gridSpan w:val="3"/>
            <w:tcBorders>
              <w:left w:val="single" w:color="auto" w:sz="4" w:space="0"/>
            </w:tcBorders>
          </w:tcPr>
          <w:p>
            <w:pPr>
              <w:spacing w:line="360" w:lineRule="auto"/>
              <w:rPr>
                <w:rFonts w:ascii="Times New Roman" w:hAnsi="Times New Roman" w:eastAsia="仿宋_GB2312" w:cs="Times New Roman"/>
                <w:sz w:val="24"/>
                <w:szCs w:val="24"/>
              </w:rPr>
            </w:pPr>
          </w:p>
        </w:tc>
        <w:tc>
          <w:tcPr>
            <w:tcW w:w="7401" w:type="dxa"/>
            <w:gridSpan w:val="7"/>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消防验收意见：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Pr>
        <w:tc>
          <w:tcPr>
            <w:tcW w:w="5495" w:type="dxa"/>
            <w:gridSpan w:val="5"/>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单项名称</w:t>
            </w:r>
          </w:p>
        </w:tc>
        <w:tc>
          <w:tcPr>
            <w:tcW w:w="127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评审结论</w:t>
            </w:r>
          </w:p>
        </w:tc>
        <w:tc>
          <w:tcPr>
            <w:tcW w:w="7401" w:type="dxa"/>
            <w:gridSpan w:val="7"/>
            <w:vMerge w:val="restart"/>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□建筑类别、耐火等级、总平面布局或平面布置</w:t>
            </w:r>
          </w:p>
        </w:tc>
        <w:tc>
          <w:tcPr>
            <w:tcW w:w="1278" w:type="dxa"/>
          </w:tcPr>
          <w:p>
            <w:pPr>
              <w:spacing w:line="360" w:lineRule="auto"/>
              <w:rPr>
                <w:rFonts w:ascii="Times New Roman" w:hAnsi="Times New Roman" w:eastAsia="仿宋_GB2312" w:cs="Times New Roman"/>
                <w:sz w:val="24"/>
                <w:szCs w:val="24"/>
              </w:rPr>
            </w:pPr>
          </w:p>
        </w:tc>
        <w:tc>
          <w:tcPr>
            <w:tcW w:w="7401"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□建筑保温及外墙装饰防火、建筑内部装修防火</w:t>
            </w:r>
          </w:p>
        </w:tc>
        <w:tc>
          <w:tcPr>
            <w:tcW w:w="1278" w:type="dxa"/>
          </w:tcPr>
          <w:p>
            <w:pPr>
              <w:spacing w:line="360" w:lineRule="auto"/>
              <w:rPr>
                <w:rFonts w:ascii="Times New Roman" w:hAnsi="Times New Roman" w:eastAsia="仿宋_GB2312" w:cs="Times New Roman"/>
                <w:sz w:val="24"/>
                <w:szCs w:val="24"/>
              </w:rPr>
            </w:pPr>
          </w:p>
        </w:tc>
        <w:tc>
          <w:tcPr>
            <w:tcW w:w="7401"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□防火防烟分隔、防爆</w:t>
            </w:r>
          </w:p>
        </w:tc>
        <w:tc>
          <w:tcPr>
            <w:tcW w:w="1278" w:type="dxa"/>
          </w:tcPr>
          <w:p>
            <w:pPr>
              <w:spacing w:line="360" w:lineRule="auto"/>
              <w:rPr>
                <w:rFonts w:ascii="Times New Roman" w:hAnsi="Times New Roman" w:eastAsia="仿宋_GB2312" w:cs="Times New Roman"/>
                <w:szCs w:val="21"/>
              </w:rPr>
            </w:pPr>
          </w:p>
        </w:tc>
        <w:tc>
          <w:tcPr>
            <w:tcW w:w="7401"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□安全疏散与消防电梯</w:t>
            </w:r>
          </w:p>
        </w:tc>
        <w:tc>
          <w:tcPr>
            <w:tcW w:w="1278" w:type="dxa"/>
          </w:tcPr>
          <w:p>
            <w:pPr>
              <w:spacing w:line="360" w:lineRule="auto"/>
              <w:rPr>
                <w:rFonts w:ascii="Times New Roman" w:hAnsi="Times New Roman" w:eastAsia="仿宋_GB2312" w:cs="Times New Roman"/>
                <w:szCs w:val="21"/>
              </w:rPr>
            </w:pPr>
          </w:p>
        </w:tc>
        <w:tc>
          <w:tcPr>
            <w:tcW w:w="7401"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□灭火系统（包括消火栓、自动喷水、泡沫、气体灭火等）</w:t>
            </w:r>
          </w:p>
        </w:tc>
        <w:tc>
          <w:tcPr>
            <w:tcW w:w="1278" w:type="dxa"/>
          </w:tcPr>
          <w:p>
            <w:pPr>
              <w:spacing w:line="360" w:lineRule="auto"/>
              <w:rPr>
                <w:rFonts w:ascii="Times New Roman" w:hAnsi="Times New Roman" w:eastAsia="仿宋_GB2312" w:cs="Times New Roman"/>
                <w:szCs w:val="21"/>
              </w:rPr>
            </w:pPr>
          </w:p>
        </w:tc>
        <w:tc>
          <w:tcPr>
            <w:tcW w:w="7401"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□火灾自动报警系统</w:t>
            </w:r>
          </w:p>
        </w:tc>
        <w:tc>
          <w:tcPr>
            <w:tcW w:w="1278" w:type="dxa"/>
          </w:tcPr>
          <w:p>
            <w:pPr>
              <w:spacing w:line="360" w:lineRule="auto"/>
              <w:rPr>
                <w:rFonts w:ascii="Times New Roman" w:hAnsi="Times New Roman" w:eastAsia="仿宋_GB2312" w:cs="Times New Roman"/>
                <w:szCs w:val="21"/>
              </w:rPr>
            </w:pPr>
          </w:p>
        </w:tc>
        <w:tc>
          <w:tcPr>
            <w:tcW w:w="7401"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□防烟排烟系统及通风、空调系统防火</w:t>
            </w:r>
          </w:p>
        </w:tc>
        <w:tc>
          <w:tcPr>
            <w:tcW w:w="1278" w:type="dxa"/>
          </w:tcPr>
          <w:p>
            <w:pPr>
              <w:spacing w:line="360" w:lineRule="auto"/>
              <w:rPr>
                <w:rFonts w:ascii="Times New Roman" w:hAnsi="Times New Roman" w:eastAsia="仿宋_GB2312" w:cs="Times New Roman"/>
                <w:szCs w:val="21"/>
              </w:rPr>
            </w:pPr>
          </w:p>
        </w:tc>
        <w:tc>
          <w:tcPr>
            <w:tcW w:w="7401"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□消防水生产系统、消防电气</w:t>
            </w:r>
          </w:p>
        </w:tc>
        <w:tc>
          <w:tcPr>
            <w:tcW w:w="1278" w:type="dxa"/>
          </w:tcPr>
          <w:p>
            <w:pPr>
              <w:spacing w:line="360" w:lineRule="auto"/>
              <w:rPr>
                <w:rFonts w:ascii="Times New Roman" w:hAnsi="Times New Roman" w:eastAsia="仿宋_GB2312" w:cs="Times New Roman"/>
                <w:szCs w:val="21"/>
              </w:rPr>
            </w:pPr>
          </w:p>
        </w:tc>
        <w:tc>
          <w:tcPr>
            <w:tcW w:w="7401"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□建筑灭火器</w:t>
            </w:r>
          </w:p>
        </w:tc>
        <w:tc>
          <w:tcPr>
            <w:tcW w:w="1278" w:type="dxa"/>
          </w:tcPr>
          <w:p>
            <w:pPr>
              <w:spacing w:line="360" w:lineRule="auto"/>
              <w:rPr>
                <w:rFonts w:ascii="Times New Roman" w:hAnsi="Times New Roman" w:eastAsia="仿宋_GB2312" w:cs="Times New Roman"/>
                <w:szCs w:val="21"/>
              </w:rPr>
            </w:pPr>
          </w:p>
        </w:tc>
        <w:tc>
          <w:tcPr>
            <w:tcW w:w="7401"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□消防验收资料审查</w:t>
            </w:r>
          </w:p>
        </w:tc>
        <w:tc>
          <w:tcPr>
            <w:tcW w:w="1278" w:type="dxa"/>
          </w:tcPr>
          <w:p>
            <w:pPr>
              <w:spacing w:line="360" w:lineRule="auto"/>
              <w:rPr>
                <w:rFonts w:ascii="Times New Roman" w:hAnsi="Times New Roman" w:eastAsia="仿宋_GB2312" w:cs="Times New Roman"/>
                <w:szCs w:val="21"/>
              </w:rPr>
            </w:pPr>
          </w:p>
        </w:tc>
        <w:tc>
          <w:tcPr>
            <w:tcW w:w="7401" w:type="dxa"/>
            <w:gridSpan w:val="7"/>
            <w:vMerge w:val="continue"/>
          </w:tcPr>
          <w:p>
            <w:pPr>
              <w:spacing w:line="360"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94" w:type="dxa"/>
          <w:trHeight w:val="454" w:hRule="exact"/>
        </w:trPr>
        <w:tc>
          <w:tcPr>
            <w:tcW w:w="2376" w:type="dxa"/>
            <w:gridSpan w:val="2"/>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核电厂营运单位代表签字</w:t>
            </w:r>
          </w:p>
        </w:tc>
        <w:tc>
          <w:tcPr>
            <w:tcW w:w="4397" w:type="dxa"/>
            <w:gridSpan w:val="4"/>
            <w:vAlign w:val="center"/>
          </w:tcPr>
          <w:p>
            <w:pPr>
              <w:spacing w:line="360" w:lineRule="auto"/>
              <w:jc w:val="center"/>
              <w:rPr>
                <w:rFonts w:ascii="Times New Roman" w:hAnsi="Times New Roman" w:eastAsia="仿宋_GB2312" w:cs="Times New Roman"/>
                <w:sz w:val="24"/>
                <w:szCs w:val="24"/>
              </w:rPr>
            </w:pPr>
          </w:p>
        </w:tc>
        <w:tc>
          <w:tcPr>
            <w:tcW w:w="1840"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验收专家签字</w:t>
            </w:r>
          </w:p>
        </w:tc>
        <w:tc>
          <w:tcPr>
            <w:tcW w:w="5561" w:type="dxa"/>
            <w:gridSpan w:val="4"/>
          </w:tcPr>
          <w:p>
            <w:pPr>
              <w:spacing w:line="360" w:lineRule="auto"/>
              <w:rPr>
                <w:rFonts w:ascii="Times New Roman" w:hAnsi="Times New Roman" w:eastAsia="仿宋_GB2312" w:cs="Times New Roman"/>
                <w:sz w:val="24"/>
                <w:szCs w:val="24"/>
              </w:rPr>
            </w:pPr>
          </w:p>
        </w:tc>
      </w:tr>
    </w:tbl>
    <w:p>
      <w:pPr>
        <w:spacing w:line="360" w:lineRule="auto"/>
        <w:rPr>
          <w:rFonts w:ascii="Times New Roman" w:hAnsi="Times New Roman" w:eastAsia="仿宋_GB2312" w:cs="Times New Roman"/>
          <w:sz w:val="28"/>
          <w:szCs w:val="28"/>
        </w:rPr>
        <w:sectPr>
          <w:pgSz w:w="16838" w:h="11906" w:orient="landscape"/>
          <w:pgMar w:top="1701" w:right="1418" w:bottom="1701" w:left="1418" w:header="851" w:footer="992" w:gutter="0"/>
          <w:pgNumType w:fmt="numberInDash"/>
          <w:cols w:space="425" w:num="1"/>
          <w:docGrid w:type="lines" w:linePitch="312" w:charSpace="0"/>
        </w:sectPr>
      </w:pPr>
    </w:p>
    <w:p>
      <w:pPr>
        <w:spacing w:after="156" w:afterLines="50" w:line="360" w:lineRule="auto"/>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附表</w:t>
      </w:r>
      <w:r>
        <w:rPr>
          <w:rFonts w:ascii="Times New Roman" w:hAnsi="Times New Roman" w:eastAsia="黑体" w:cs="Times New Roman"/>
          <w:sz w:val="32"/>
          <w:szCs w:val="32"/>
        </w:rPr>
        <w:t>2</w:t>
      </w:r>
    </w:p>
    <w:p>
      <w:pPr>
        <w:spacing w:after="156" w:afterLines="50" w:line="360" w:lineRule="auto"/>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核电厂消防验收问题单</w:t>
      </w:r>
    </w:p>
    <w:tbl>
      <w:tblPr>
        <w:tblStyle w:val="22"/>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779"/>
        <w:gridCol w:w="1876"/>
        <w:gridCol w:w="300"/>
        <w:gridCol w:w="1754"/>
        <w:gridCol w:w="2266"/>
        <w:gridCol w:w="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48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问题号</w:t>
            </w:r>
          </w:p>
        </w:tc>
        <w:tc>
          <w:tcPr>
            <w:tcW w:w="3655" w:type="dxa"/>
            <w:gridSpan w:val="2"/>
            <w:vAlign w:val="center"/>
          </w:tcPr>
          <w:p>
            <w:pPr>
              <w:rPr>
                <w:rFonts w:ascii="Times New Roman" w:hAnsi="Times New Roman" w:eastAsia="仿宋_GB2312" w:cs="Times New Roman"/>
                <w:sz w:val="24"/>
                <w:szCs w:val="24"/>
              </w:rPr>
            </w:pPr>
          </w:p>
        </w:tc>
        <w:tc>
          <w:tcPr>
            <w:tcW w:w="4333" w:type="dxa"/>
            <w:gridSpan w:val="5"/>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页</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共</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09" w:hRule="atLeast"/>
          <w:jc w:val="center"/>
        </w:trPr>
        <w:tc>
          <w:tcPr>
            <w:tcW w:w="1480"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问题主题</w:t>
            </w:r>
          </w:p>
        </w:tc>
        <w:tc>
          <w:tcPr>
            <w:tcW w:w="7981" w:type="dxa"/>
            <w:gridSpan w:val="6"/>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663" w:hRule="atLeast"/>
          <w:jc w:val="center"/>
        </w:trPr>
        <w:tc>
          <w:tcPr>
            <w:tcW w:w="148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问题详述</w:t>
            </w:r>
          </w:p>
        </w:tc>
        <w:tc>
          <w:tcPr>
            <w:tcW w:w="7981" w:type="dxa"/>
            <w:gridSpan w:val="6"/>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50" w:hRule="atLeast"/>
          <w:jc w:val="center"/>
        </w:trPr>
        <w:tc>
          <w:tcPr>
            <w:tcW w:w="148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回答</w:t>
            </w:r>
          </w:p>
        </w:tc>
        <w:tc>
          <w:tcPr>
            <w:tcW w:w="7981" w:type="dxa"/>
            <w:gridSpan w:val="6"/>
          </w:tcPr>
          <w:p>
            <w:pPr>
              <w:widowControl/>
              <w:jc w:val="left"/>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3" w:type="dxa"/>
          <w:trHeight w:val="608" w:hRule="exact"/>
          <w:jc w:val="center"/>
        </w:trPr>
        <w:tc>
          <w:tcPr>
            <w:tcW w:w="148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专业机构</w:t>
            </w:r>
          </w:p>
        </w:tc>
        <w:tc>
          <w:tcPr>
            <w:tcW w:w="1779"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签字</w:t>
            </w:r>
          </w:p>
        </w:tc>
        <w:tc>
          <w:tcPr>
            <w:tcW w:w="2176" w:type="dxa"/>
            <w:gridSpan w:val="2"/>
            <w:vAlign w:val="center"/>
          </w:tcPr>
          <w:p>
            <w:pPr>
              <w:spacing w:line="480" w:lineRule="exact"/>
              <w:jc w:val="center"/>
              <w:rPr>
                <w:rFonts w:ascii="Times New Roman" w:hAnsi="Times New Roman" w:eastAsia="仿宋_GB2312" w:cs="Times New Roman"/>
                <w:sz w:val="24"/>
                <w:szCs w:val="24"/>
              </w:rPr>
            </w:pPr>
          </w:p>
        </w:tc>
        <w:tc>
          <w:tcPr>
            <w:tcW w:w="1754"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266" w:type="dxa"/>
            <w:vAlign w:val="center"/>
          </w:tcPr>
          <w:p>
            <w:pPr>
              <w:spacing w:line="4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3" w:type="dxa"/>
          <w:trHeight w:val="608" w:hRule="exact"/>
          <w:jc w:val="center"/>
        </w:trPr>
        <w:tc>
          <w:tcPr>
            <w:tcW w:w="148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营运单位</w:t>
            </w:r>
          </w:p>
        </w:tc>
        <w:tc>
          <w:tcPr>
            <w:tcW w:w="1779"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签字</w:t>
            </w:r>
          </w:p>
        </w:tc>
        <w:tc>
          <w:tcPr>
            <w:tcW w:w="2176" w:type="dxa"/>
            <w:gridSpan w:val="2"/>
            <w:vAlign w:val="center"/>
          </w:tcPr>
          <w:p>
            <w:pPr>
              <w:spacing w:line="480" w:lineRule="exact"/>
              <w:jc w:val="center"/>
              <w:rPr>
                <w:rFonts w:ascii="Times New Roman" w:hAnsi="Times New Roman" w:eastAsia="仿宋_GB2312" w:cs="Times New Roman"/>
                <w:sz w:val="24"/>
                <w:szCs w:val="24"/>
              </w:rPr>
            </w:pPr>
          </w:p>
        </w:tc>
        <w:tc>
          <w:tcPr>
            <w:tcW w:w="1754"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266" w:type="dxa"/>
            <w:vAlign w:val="center"/>
          </w:tcPr>
          <w:p>
            <w:pPr>
              <w:spacing w:line="4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3" w:type="dxa"/>
          <w:trHeight w:val="608" w:hRule="exact"/>
          <w:jc w:val="center"/>
        </w:trPr>
        <w:tc>
          <w:tcPr>
            <w:tcW w:w="1480"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专业机构</w:t>
            </w:r>
          </w:p>
        </w:tc>
        <w:tc>
          <w:tcPr>
            <w:tcW w:w="1779"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签字</w:t>
            </w:r>
          </w:p>
        </w:tc>
        <w:tc>
          <w:tcPr>
            <w:tcW w:w="2176" w:type="dxa"/>
            <w:gridSpan w:val="2"/>
            <w:vAlign w:val="center"/>
          </w:tcPr>
          <w:p>
            <w:pPr>
              <w:spacing w:line="480" w:lineRule="exact"/>
              <w:jc w:val="center"/>
              <w:rPr>
                <w:rFonts w:ascii="Times New Roman" w:hAnsi="Times New Roman" w:eastAsia="仿宋_GB2312" w:cs="Times New Roman"/>
                <w:sz w:val="24"/>
                <w:szCs w:val="24"/>
              </w:rPr>
            </w:pPr>
          </w:p>
        </w:tc>
        <w:tc>
          <w:tcPr>
            <w:tcW w:w="1754"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266" w:type="dxa"/>
            <w:vAlign w:val="center"/>
          </w:tcPr>
          <w:p>
            <w:pPr>
              <w:spacing w:line="4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3" w:type="dxa"/>
          <w:trHeight w:val="1466" w:hRule="exact"/>
          <w:jc w:val="center"/>
        </w:trPr>
        <w:tc>
          <w:tcPr>
            <w:tcW w:w="1480" w:type="dxa"/>
            <w:vMerge w:val="continue"/>
            <w:vAlign w:val="center"/>
          </w:tcPr>
          <w:p>
            <w:pPr>
              <w:jc w:val="center"/>
              <w:rPr>
                <w:rFonts w:ascii="Times New Roman" w:hAnsi="Times New Roman" w:eastAsia="仿宋_GB2312" w:cs="Times New Roman"/>
                <w:sz w:val="24"/>
                <w:szCs w:val="24"/>
              </w:rPr>
            </w:pPr>
          </w:p>
        </w:tc>
        <w:tc>
          <w:tcPr>
            <w:tcW w:w="1779"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备注</w:t>
            </w:r>
          </w:p>
        </w:tc>
        <w:tc>
          <w:tcPr>
            <w:tcW w:w="6196" w:type="dxa"/>
            <w:gridSpan w:val="4"/>
            <w:vAlign w:val="center"/>
          </w:tcPr>
          <w:p>
            <w:pPr>
              <w:spacing w:line="480" w:lineRule="exact"/>
              <w:jc w:val="center"/>
              <w:rPr>
                <w:rFonts w:ascii="Times New Roman" w:hAnsi="Times New Roman" w:eastAsia="仿宋_GB2312" w:cs="Times New Roman"/>
                <w:sz w:val="24"/>
                <w:szCs w:val="24"/>
              </w:rPr>
            </w:pPr>
          </w:p>
        </w:tc>
      </w:tr>
    </w:tbl>
    <w:p>
      <w:pPr>
        <w:widowControl/>
        <w:ind w:left="1000" w:firstLine="0" w:firstLineChars="0"/>
        <w:jc w:val="left"/>
        <w:rPr>
          <w:rFonts w:ascii="Times New Roman" w:hAnsi="Times New Roman" w:eastAsia="仿宋_GB2312" w:cs="Times New Roman"/>
          <w:sz w:val="32"/>
          <w:szCs w:val="32"/>
        </w:rPr>
        <w:sectPr>
          <w:pgSz w:w="11906" w:h="16838"/>
          <w:pgMar w:top="1440" w:right="1800" w:bottom="1440" w:left="1800" w:header="851" w:footer="992" w:gutter="0"/>
          <w:pgNumType w:fmt="numberInDash"/>
          <w:cols w:space="425" w:num="1"/>
          <w:docGrid w:type="lines" w:linePitch="312" w:charSpace="0"/>
        </w:sect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t>附表3</w:t>
      </w:r>
    </w:p>
    <w:p>
      <w:pPr>
        <w:widowControl/>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核电厂消防验收问题整改承诺清单</w:t>
      </w:r>
    </w:p>
    <w:p>
      <w:pPr>
        <w:widowControl/>
        <w:jc w:val="left"/>
        <w:rPr>
          <w:rFonts w:ascii="Times New Roman" w:hAnsi="Times New Roman" w:eastAsia="仿宋_GB2312" w:cs="Times New Roman"/>
          <w:sz w:val="32"/>
          <w:szCs w:val="32"/>
        </w:rPr>
      </w:pPr>
      <w:r>
        <w:rPr>
          <w:rFonts w:hint="eastAsia" w:ascii="Times New Roman" w:hAnsi="Times New Roman" w:eastAsia="仿宋_GB2312" w:cs="Times New Roman"/>
          <w:sz w:val="24"/>
          <w:szCs w:val="24"/>
        </w:rPr>
        <w:t>核电厂营运单位（盖章）：</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专业机构（盖章）</w:t>
      </w:r>
    </w:p>
    <w:tbl>
      <w:tblPr>
        <w:tblStyle w:val="22"/>
        <w:tblpPr w:leftFromText="180" w:rightFromText="180" w:vertAnchor="page" w:horzAnchor="margin" w:tblpY="3437"/>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2424"/>
        <w:gridCol w:w="2410"/>
        <w:gridCol w:w="1417"/>
        <w:gridCol w:w="310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jc w:val="center"/>
              <w:rPr>
                <w:rFonts w:ascii="Times New Roman" w:hAnsi="Times New Roman" w:cs="Times New Roman"/>
                <w:b/>
                <w:bCs/>
                <w:szCs w:val="24"/>
              </w:rPr>
            </w:pPr>
            <w:r>
              <w:rPr>
                <w:rFonts w:hint="eastAsia" w:ascii="Times New Roman" w:hAnsi="Times New Roman" w:cs="Times New Roman"/>
                <w:b/>
                <w:bCs/>
                <w:szCs w:val="24"/>
              </w:rPr>
              <w:t>序号</w:t>
            </w:r>
          </w:p>
        </w:tc>
        <w:tc>
          <w:tcPr>
            <w:tcW w:w="1418" w:type="dxa"/>
            <w:shd w:val="clear" w:color="auto" w:fill="auto"/>
            <w:vAlign w:val="center"/>
          </w:tcPr>
          <w:p>
            <w:pPr>
              <w:jc w:val="center"/>
              <w:rPr>
                <w:rFonts w:ascii="Times New Roman" w:hAnsi="Times New Roman" w:cs="Times New Roman"/>
                <w:b/>
                <w:bCs/>
                <w:szCs w:val="24"/>
              </w:rPr>
            </w:pPr>
            <w:r>
              <w:rPr>
                <w:rFonts w:hint="eastAsia" w:ascii="Times New Roman" w:hAnsi="Times New Roman" w:cs="Times New Roman"/>
                <w:b/>
                <w:bCs/>
                <w:szCs w:val="24"/>
              </w:rPr>
              <w:t>问题单编号</w:t>
            </w:r>
          </w:p>
        </w:tc>
        <w:tc>
          <w:tcPr>
            <w:tcW w:w="2424" w:type="dxa"/>
            <w:shd w:val="clear" w:color="auto" w:fill="auto"/>
            <w:vAlign w:val="center"/>
          </w:tcPr>
          <w:p>
            <w:pPr>
              <w:jc w:val="center"/>
              <w:rPr>
                <w:rFonts w:ascii="Times New Roman" w:hAnsi="Times New Roman" w:cs="Times New Roman"/>
                <w:b/>
                <w:bCs/>
                <w:szCs w:val="24"/>
              </w:rPr>
            </w:pPr>
            <w:r>
              <w:rPr>
                <w:rFonts w:hint="eastAsia" w:ascii="Times New Roman" w:hAnsi="Times New Roman" w:cs="Times New Roman"/>
                <w:b/>
                <w:bCs/>
                <w:szCs w:val="24"/>
              </w:rPr>
              <w:t>问题描述</w:t>
            </w:r>
          </w:p>
        </w:tc>
        <w:tc>
          <w:tcPr>
            <w:tcW w:w="2410" w:type="dxa"/>
            <w:shd w:val="clear" w:color="auto" w:fill="auto"/>
            <w:vAlign w:val="center"/>
          </w:tcPr>
          <w:p>
            <w:pPr>
              <w:jc w:val="center"/>
              <w:rPr>
                <w:rFonts w:ascii="Times New Roman" w:hAnsi="Times New Roman" w:cs="Times New Roman"/>
                <w:b/>
                <w:bCs/>
                <w:szCs w:val="24"/>
              </w:rPr>
            </w:pPr>
            <w:r>
              <w:rPr>
                <w:rFonts w:hint="eastAsia" w:ascii="Times New Roman" w:hAnsi="Times New Roman" w:cs="Times New Roman"/>
                <w:b/>
                <w:bCs/>
                <w:szCs w:val="24"/>
              </w:rPr>
              <w:t>整改要求</w:t>
            </w:r>
          </w:p>
        </w:tc>
        <w:tc>
          <w:tcPr>
            <w:tcW w:w="1417" w:type="dxa"/>
            <w:shd w:val="clear" w:color="auto" w:fill="auto"/>
            <w:vAlign w:val="center"/>
          </w:tcPr>
          <w:p>
            <w:pPr>
              <w:jc w:val="center"/>
              <w:rPr>
                <w:rFonts w:ascii="Times New Roman" w:hAnsi="Times New Roman" w:cs="Times New Roman"/>
                <w:b/>
                <w:bCs/>
                <w:szCs w:val="24"/>
              </w:rPr>
            </w:pPr>
            <w:r>
              <w:rPr>
                <w:rFonts w:hint="eastAsia" w:ascii="Times New Roman" w:hAnsi="Times New Roman" w:cs="Times New Roman"/>
                <w:b/>
                <w:bCs/>
                <w:szCs w:val="24"/>
              </w:rPr>
              <w:t>完成时间</w:t>
            </w:r>
          </w:p>
        </w:tc>
        <w:tc>
          <w:tcPr>
            <w:tcW w:w="3104" w:type="dxa"/>
            <w:shd w:val="clear" w:color="auto" w:fill="auto"/>
            <w:vAlign w:val="center"/>
          </w:tcPr>
          <w:p>
            <w:pPr>
              <w:jc w:val="center"/>
              <w:rPr>
                <w:rFonts w:ascii="Times New Roman" w:hAnsi="Times New Roman" w:cs="Times New Roman"/>
                <w:b/>
                <w:bCs/>
                <w:szCs w:val="24"/>
              </w:rPr>
            </w:pPr>
            <w:r>
              <w:rPr>
                <w:rFonts w:hint="eastAsia" w:ascii="Times New Roman" w:hAnsi="Times New Roman" w:cs="Times New Roman"/>
                <w:b/>
                <w:bCs/>
                <w:szCs w:val="24"/>
              </w:rPr>
              <w:t>临时管控措施</w:t>
            </w:r>
          </w:p>
        </w:tc>
        <w:tc>
          <w:tcPr>
            <w:tcW w:w="2268" w:type="dxa"/>
            <w:shd w:val="clear" w:color="auto" w:fill="auto"/>
            <w:vAlign w:val="center"/>
          </w:tcPr>
          <w:p>
            <w:pPr>
              <w:jc w:val="center"/>
              <w:rPr>
                <w:rFonts w:ascii="Times New Roman" w:hAnsi="Times New Roman" w:cs="Times New Roman"/>
                <w:b/>
                <w:bCs/>
                <w:szCs w:val="24"/>
              </w:rPr>
            </w:pPr>
            <w:r>
              <w:rPr>
                <w:rFonts w:hint="eastAsia" w:ascii="Times New Roman" w:hAnsi="Times New Roman" w:cs="Times New Roman"/>
                <w:b/>
                <w:bCs/>
                <w:szCs w:val="24"/>
              </w:rPr>
              <w:t>专业机构意见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0" w:hRule="atLeast"/>
        </w:trPr>
        <w:tc>
          <w:tcPr>
            <w:tcW w:w="817" w:type="dxa"/>
            <w:shd w:val="clear" w:color="auto" w:fill="auto"/>
            <w:vAlign w:val="center"/>
          </w:tcPr>
          <w:p>
            <w:pPr>
              <w:jc w:val="center"/>
              <w:rPr>
                <w:rFonts w:ascii="Times New Roman" w:hAnsi="Times New Roman" w:cs="Times New Roman"/>
                <w:szCs w:val="24"/>
              </w:rPr>
            </w:pPr>
          </w:p>
        </w:tc>
        <w:tc>
          <w:tcPr>
            <w:tcW w:w="1418" w:type="dxa"/>
            <w:shd w:val="clear" w:color="auto" w:fill="auto"/>
            <w:vAlign w:val="center"/>
          </w:tcPr>
          <w:p>
            <w:pPr>
              <w:widowControl/>
              <w:textAlignment w:val="center"/>
              <w:rPr>
                <w:rFonts w:ascii="Times New Roman" w:hAnsi="Times New Roman" w:cs="Times New Roman"/>
                <w:kern w:val="0"/>
                <w:szCs w:val="24"/>
              </w:rPr>
            </w:pPr>
          </w:p>
        </w:tc>
        <w:tc>
          <w:tcPr>
            <w:tcW w:w="2424" w:type="dxa"/>
            <w:shd w:val="clear" w:color="auto" w:fill="auto"/>
            <w:vAlign w:val="center"/>
          </w:tcPr>
          <w:p>
            <w:pPr>
              <w:widowControl/>
              <w:jc w:val="left"/>
              <w:textAlignment w:val="center"/>
              <w:rPr>
                <w:rStyle w:val="45"/>
                <w:rFonts w:hint="default" w:ascii="Times New Roman" w:hAnsi="Times New Roman" w:cs="Times New Roman"/>
              </w:rPr>
            </w:pPr>
          </w:p>
        </w:tc>
        <w:tc>
          <w:tcPr>
            <w:tcW w:w="2410" w:type="dxa"/>
            <w:shd w:val="clear" w:color="auto" w:fill="auto"/>
            <w:vAlign w:val="center"/>
          </w:tcPr>
          <w:p>
            <w:pPr>
              <w:jc w:val="left"/>
              <w:rPr>
                <w:rStyle w:val="45"/>
                <w:rFonts w:hint="default" w:ascii="Times New Roman" w:hAnsi="Times New Roman" w:cs="Times New Roman"/>
              </w:rPr>
            </w:pPr>
          </w:p>
        </w:tc>
        <w:tc>
          <w:tcPr>
            <w:tcW w:w="1417" w:type="dxa"/>
            <w:shd w:val="clear" w:color="auto" w:fill="auto"/>
            <w:vAlign w:val="center"/>
          </w:tcPr>
          <w:p>
            <w:pPr>
              <w:jc w:val="center"/>
              <w:rPr>
                <w:rFonts w:ascii="Times New Roman" w:hAnsi="Times New Roman" w:cs="Times New Roman"/>
                <w:szCs w:val="24"/>
              </w:rPr>
            </w:pPr>
          </w:p>
        </w:tc>
        <w:tc>
          <w:tcPr>
            <w:tcW w:w="3104" w:type="dxa"/>
            <w:shd w:val="clear" w:color="auto" w:fill="auto"/>
            <w:vAlign w:val="center"/>
          </w:tcPr>
          <w:p>
            <w:pPr>
              <w:rPr>
                <w:rFonts w:ascii="Times New Roman" w:hAnsi="Times New Roman" w:cs="Times New Roman"/>
                <w:szCs w:val="24"/>
              </w:rPr>
            </w:pPr>
          </w:p>
        </w:tc>
        <w:tc>
          <w:tcPr>
            <w:tcW w:w="2268" w:type="dxa"/>
            <w:shd w:val="clear" w:color="auto" w:fill="auto"/>
            <w:vAlign w:val="center"/>
          </w:tcPr>
          <w:p>
            <w:pPr>
              <w:jc w:val="cente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817" w:type="dxa"/>
            <w:shd w:val="clear" w:color="auto" w:fill="auto"/>
            <w:vAlign w:val="center"/>
          </w:tcPr>
          <w:p>
            <w:pPr>
              <w:widowControl/>
              <w:jc w:val="left"/>
              <w:textAlignment w:val="center"/>
              <w:rPr>
                <w:rFonts w:ascii="Times New Roman" w:hAnsi="Times New Roman" w:cs="Times New Roman"/>
                <w:szCs w:val="24"/>
              </w:rPr>
            </w:pPr>
          </w:p>
        </w:tc>
        <w:tc>
          <w:tcPr>
            <w:tcW w:w="1418" w:type="dxa"/>
            <w:shd w:val="clear" w:color="auto" w:fill="auto"/>
            <w:vAlign w:val="center"/>
          </w:tcPr>
          <w:p>
            <w:pPr>
              <w:widowControl/>
              <w:textAlignment w:val="center"/>
              <w:rPr>
                <w:rFonts w:ascii="Times New Roman" w:hAnsi="Times New Roman" w:cs="Times New Roman"/>
                <w:szCs w:val="24"/>
              </w:rPr>
            </w:pPr>
          </w:p>
        </w:tc>
        <w:tc>
          <w:tcPr>
            <w:tcW w:w="2424" w:type="dxa"/>
            <w:shd w:val="clear" w:color="auto" w:fill="auto"/>
            <w:vAlign w:val="center"/>
          </w:tcPr>
          <w:p>
            <w:pPr>
              <w:widowControl/>
              <w:jc w:val="left"/>
              <w:textAlignment w:val="center"/>
              <w:rPr>
                <w:rFonts w:ascii="Times New Roman" w:hAnsi="Times New Roman" w:cs="Times New Roman"/>
                <w:szCs w:val="24"/>
              </w:rPr>
            </w:pPr>
          </w:p>
        </w:tc>
        <w:tc>
          <w:tcPr>
            <w:tcW w:w="2410" w:type="dxa"/>
            <w:shd w:val="clear" w:color="auto" w:fill="auto"/>
            <w:vAlign w:val="center"/>
          </w:tcPr>
          <w:p>
            <w:pPr>
              <w:widowControl/>
              <w:jc w:val="left"/>
              <w:textAlignment w:val="center"/>
              <w:rPr>
                <w:rFonts w:ascii="Times New Roman" w:hAnsi="Times New Roman" w:cs="Times New Roman"/>
                <w:szCs w:val="24"/>
              </w:rPr>
            </w:pPr>
          </w:p>
        </w:tc>
        <w:tc>
          <w:tcPr>
            <w:tcW w:w="1417" w:type="dxa"/>
            <w:shd w:val="clear" w:color="auto" w:fill="auto"/>
            <w:vAlign w:val="center"/>
          </w:tcPr>
          <w:p>
            <w:pPr>
              <w:jc w:val="center"/>
              <w:rPr>
                <w:rFonts w:ascii="Times New Roman" w:hAnsi="Times New Roman" w:cs="Times New Roman"/>
                <w:szCs w:val="24"/>
              </w:rPr>
            </w:pPr>
          </w:p>
        </w:tc>
        <w:tc>
          <w:tcPr>
            <w:tcW w:w="3104" w:type="dxa"/>
            <w:shd w:val="clear" w:color="auto" w:fill="auto"/>
            <w:vAlign w:val="center"/>
          </w:tcPr>
          <w:p>
            <w:pPr>
              <w:rPr>
                <w:rFonts w:ascii="Times New Roman" w:hAnsi="Times New Roman" w:cs="Times New Roman"/>
                <w:szCs w:val="24"/>
              </w:rPr>
            </w:pPr>
          </w:p>
        </w:tc>
        <w:tc>
          <w:tcPr>
            <w:tcW w:w="2268" w:type="dxa"/>
            <w:shd w:val="clear" w:color="auto" w:fill="auto"/>
            <w:vAlign w:val="center"/>
          </w:tcPr>
          <w:p>
            <w:pPr>
              <w:jc w:val="center"/>
              <w:rPr>
                <w:rFonts w:ascii="Times New Roman" w:hAnsi="Times New Roman" w:cs="Times New Roman"/>
                <w:szCs w:val="24"/>
              </w:rPr>
            </w:pPr>
          </w:p>
        </w:tc>
      </w:tr>
    </w:tbl>
    <w:p>
      <w:pPr>
        <w:widowControl/>
        <w:ind w:left="1000" w:firstLine="0" w:firstLineChars="0"/>
        <w:jc w:val="left"/>
        <w:rPr>
          <w:rFonts w:ascii="Times New Roman" w:hAnsi="Times New Roman" w:eastAsia="仿宋_GB2312" w:cs="Times New Roman"/>
          <w:sz w:val="32"/>
          <w:szCs w:val="32"/>
        </w:rPr>
        <w:sectPr>
          <w:pgSz w:w="16838" w:h="11906" w:orient="landscape"/>
          <w:pgMar w:top="1800" w:right="1440" w:bottom="1800" w:left="1440" w:header="851" w:footer="992" w:gutter="0"/>
          <w:pgNumType w:fmt="numberInDash"/>
          <w:cols w:space="425" w:num="1"/>
          <w:docGrid w:type="lines" w:linePitch="312" w:charSpace="0"/>
        </w:sectPr>
      </w:pPr>
    </w:p>
    <w:p>
      <w:pPr>
        <w:widowControl/>
        <w:jc w:val="left"/>
        <w:rPr>
          <w:rFonts w:ascii="Times New Roman" w:hAnsi="Times New Roman" w:cs="Times New Roma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7C99D1-B884-420D-A705-41CD8C1FE11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040097FE-2A0F-42CE-97E8-937D11335BBE}"/>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CCDB24EE-A2C7-4F51-A311-D801607DFFD6}"/>
  </w:font>
  <w:font w:name="楷体_GB2312">
    <w:altName w:val="楷体"/>
    <w:panose1 w:val="02010609030101010101"/>
    <w:charset w:val="86"/>
    <w:family w:val="modern"/>
    <w:pitch w:val="default"/>
    <w:sig w:usb0="00000000" w:usb1="00000000" w:usb2="00000000" w:usb3="00000000" w:csb0="00040000" w:csb1="00000000"/>
    <w:embedRegular r:id="rId4" w:fontKey="{19ADF1DB-19FD-4CE4-B900-EC62717870F3}"/>
  </w:font>
  <w:font w:name="楷体">
    <w:panose1 w:val="02010609060101010101"/>
    <w:charset w:val="86"/>
    <w:family w:val="auto"/>
    <w:pitch w:val="default"/>
    <w:sig w:usb0="800002BF" w:usb1="38CF7CFA" w:usb2="00000016" w:usb3="00000000" w:csb0="00040001" w:csb1="00000000"/>
  </w:font>
  <w:font w:name="方正仿宋_GBK">
    <w:altName w:val="宋体"/>
    <w:panose1 w:val="03000509000000000000"/>
    <w:charset w:val="86"/>
    <w:family w:val="script"/>
    <w:pitch w:val="default"/>
    <w:sig w:usb0="00000000" w:usb1="00000000" w:usb2="00000010" w:usb3="00000000" w:csb0="00040000" w:csb1="00000000"/>
    <w:embedRegular r:id="rId5" w:fontKey="{64DD2D95-5E3D-46B7-AAAA-77619291D235}"/>
  </w:font>
  <w:font w:name="方正黑体_GBK">
    <w:altName w:val="微软雅黑"/>
    <w:panose1 w:val="03000509000000000000"/>
    <w:charset w:val="86"/>
    <w:family w:val="script"/>
    <w:pitch w:val="default"/>
    <w:sig w:usb0="00000000" w:usb1="00000000" w:usb2="00000010" w:usb3="00000000" w:csb0="00040000" w:csb1="00000000"/>
    <w:embedRegular r:id="rId6" w:fontKey="{40AE8E33-A2B8-48E5-9090-2CC68868AA0A}"/>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embedRegular r:id="rId7" w:fontKey="{4A14339F-9507-4B55-9608-756A18D731A0}"/>
  </w:font>
  <w:font w:name="方正楷体_GBK">
    <w:altName w:val="微软雅黑"/>
    <w:panose1 w:val="03000509000000000000"/>
    <w:charset w:val="86"/>
    <w:family w:val="script"/>
    <w:pitch w:val="default"/>
    <w:sig w:usb0="00000000" w:usb1="00000000" w:usb2="00000010" w:usb3="00000000" w:csb0="00040000" w:csb1="00000000"/>
    <w:embedRegular r:id="rId8" w:fontKey="{8F28DDA4-FE76-484D-9CCF-2505AD3CF29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0184071"/>
      <w:docPartObj>
        <w:docPartGallery w:val="autotext"/>
      </w:docPartObj>
    </w:sdtPr>
    <w:sdtEndPr>
      <w:rPr>
        <w:rFonts w:hint="eastAsia" w:ascii="仿宋_GB2312" w:hAnsi="Times New Roman" w:eastAsia="仿宋_GB2312" w:cs="Times New Roman"/>
        <w:sz w:val="28"/>
        <w:szCs w:val="28"/>
      </w:rPr>
    </w:sdtEndPr>
    <w:sdtContent>
      <w:p>
        <w:pPr>
          <w:pStyle w:val="12"/>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fldChar w:fldCharType="begin"/>
        </w:r>
        <w:r>
          <w:rPr>
            <w:rFonts w:hint="eastAsia" w:ascii="仿宋_GB2312" w:hAnsi="Times New Roman" w:eastAsia="仿宋_GB2312" w:cs="Times New Roman"/>
            <w:sz w:val="28"/>
            <w:szCs w:val="28"/>
          </w:rPr>
          <w:instrText xml:space="preserve">PAGE   \* MERGEFORMAT</w:instrText>
        </w:r>
        <w:r>
          <w:rPr>
            <w:rFonts w:hint="eastAsia" w:ascii="仿宋_GB2312" w:hAnsi="Times New Roman" w:eastAsia="仿宋_GB2312" w:cs="Times New Roman"/>
            <w:sz w:val="28"/>
            <w:szCs w:val="28"/>
          </w:rPr>
          <w:fldChar w:fldCharType="separate"/>
        </w:r>
        <w:r>
          <w:rPr>
            <w:rFonts w:ascii="仿宋_GB2312" w:hAnsi="Times New Roman" w:eastAsia="仿宋_GB2312" w:cs="Times New Roman"/>
            <w:sz w:val="28"/>
            <w:szCs w:val="28"/>
            <w:lang w:val="zh-CN"/>
          </w:rPr>
          <w:t>-</w:t>
        </w:r>
        <w:r>
          <w:rPr>
            <w:rFonts w:ascii="仿宋_GB2312" w:hAnsi="Times New Roman" w:eastAsia="仿宋_GB2312" w:cs="Times New Roman"/>
            <w:sz w:val="28"/>
            <w:szCs w:val="28"/>
          </w:rPr>
          <w:t xml:space="preserve"> 21 -</w:t>
        </w:r>
        <w:r>
          <w:rPr>
            <w:rFonts w:hint="eastAsia" w:ascii="仿宋_GB2312" w:hAnsi="Times New Roman" w:eastAsia="仿宋_GB2312" w:cs="Times New Roman"/>
            <w:sz w:val="28"/>
            <w:szCs w:val="28"/>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365910"/>
      <w:docPartObj>
        <w:docPartGallery w:val="autotext"/>
      </w:docPartObj>
    </w:sdtPr>
    <w:sdtEndPr>
      <w:rPr>
        <w:rFonts w:hint="eastAsia" w:ascii="仿宋_GB2312" w:eastAsia="仿宋_GB2312"/>
        <w:sz w:val="28"/>
        <w:szCs w:val="28"/>
      </w:rPr>
    </w:sdtEndPr>
    <w:sdtContent>
      <w:p>
        <w:pPr>
          <w:pStyle w:val="12"/>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hAnsi="Times New Roman" w:eastAsia="仿宋_GB2312" w:cs="Times New Roman"/>
            <w:sz w:val="28"/>
            <w:szCs w:val="28"/>
            <w:lang w:val="zh-CN"/>
          </w:rPr>
          <w:t>-</w:t>
        </w:r>
        <w:r>
          <w:rPr>
            <w:rFonts w:ascii="仿宋_GB2312" w:eastAsia="仿宋_GB2312"/>
            <w:sz w:val="28"/>
            <w:szCs w:val="28"/>
          </w:rPr>
          <w:t xml:space="preserve"> 2 -</w:t>
        </w:r>
        <w:r>
          <w:rPr>
            <w:rFonts w:hint="eastAsia" w:ascii="仿宋_GB2312" w:eastAsia="仿宋_GB2312"/>
            <w:sz w:val="28"/>
            <w:szCs w:val="28"/>
          </w:rP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926C8E"/>
    <w:multiLevelType w:val="multilevel"/>
    <w:tmpl w:val="5D926C8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74D3"/>
    <w:rsid w:val="00000313"/>
    <w:rsid w:val="00000A2B"/>
    <w:rsid w:val="00000CB9"/>
    <w:rsid w:val="00000D23"/>
    <w:rsid w:val="0000131C"/>
    <w:rsid w:val="00001C94"/>
    <w:rsid w:val="0000267B"/>
    <w:rsid w:val="000039C8"/>
    <w:rsid w:val="00005578"/>
    <w:rsid w:val="00005B90"/>
    <w:rsid w:val="00007109"/>
    <w:rsid w:val="00007C87"/>
    <w:rsid w:val="00010099"/>
    <w:rsid w:val="0001034F"/>
    <w:rsid w:val="00010D30"/>
    <w:rsid w:val="00011873"/>
    <w:rsid w:val="00012980"/>
    <w:rsid w:val="00012A61"/>
    <w:rsid w:val="000141EC"/>
    <w:rsid w:val="00014EB2"/>
    <w:rsid w:val="000158F2"/>
    <w:rsid w:val="00016488"/>
    <w:rsid w:val="00020205"/>
    <w:rsid w:val="00020868"/>
    <w:rsid w:val="0002119E"/>
    <w:rsid w:val="0002459B"/>
    <w:rsid w:val="000259B5"/>
    <w:rsid w:val="0002689D"/>
    <w:rsid w:val="00027AC4"/>
    <w:rsid w:val="000300BD"/>
    <w:rsid w:val="00030B6E"/>
    <w:rsid w:val="00030F36"/>
    <w:rsid w:val="00033226"/>
    <w:rsid w:val="00033AB5"/>
    <w:rsid w:val="00033D1C"/>
    <w:rsid w:val="00035460"/>
    <w:rsid w:val="00035F5B"/>
    <w:rsid w:val="00037693"/>
    <w:rsid w:val="00042144"/>
    <w:rsid w:val="00042432"/>
    <w:rsid w:val="000431E4"/>
    <w:rsid w:val="00043CF0"/>
    <w:rsid w:val="00044E98"/>
    <w:rsid w:val="00044F36"/>
    <w:rsid w:val="000456AE"/>
    <w:rsid w:val="00046911"/>
    <w:rsid w:val="00051768"/>
    <w:rsid w:val="00052869"/>
    <w:rsid w:val="000528D6"/>
    <w:rsid w:val="00053919"/>
    <w:rsid w:val="00054D19"/>
    <w:rsid w:val="00054DCD"/>
    <w:rsid w:val="00056C66"/>
    <w:rsid w:val="00057004"/>
    <w:rsid w:val="000603F8"/>
    <w:rsid w:val="00060873"/>
    <w:rsid w:val="00061BA4"/>
    <w:rsid w:val="00061EE7"/>
    <w:rsid w:val="0006216B"/>
    <w:rsid w:val="00062C6A"/>
    <w:rsid w:val="00063C9D"/>
    <w:rsid w:val="00065448"/>
    <w:rsid w:val="0006670F"/>
    <w:rsid w:val="00071C08"/>
    <w:rsid w:val="00072BE7"/>
    <w:rsid w:val="000732A4"/>
    <w:rsid w:val="000743C1"/>
    <w:rsid w:val="00074515"/>
    <w:rsid w:val="00074C47"/>
    <w:rsid w:val="000750F2"/>
    <w:rsid w:val="00075301"/>
    <w:rsid w:val="00075ED2"/>
    <w:rsid w:val="00077193"/>
    <w:rsid w:val="000810C2"/>
    <w:rsid w:val="00081A8B"/>
    <w:rsid w:val="000825F2"/>
    <w:rsid w:val="0008296C"/>
    <w:rsid w:val="0008330F"/>
    <w:rsid w:val="0008352B"/>
    <w:rsid w:val="00083D2E"/>
    <w:rsid w:val="00084F3A"/>
    <w:rsid w:val="000858F5"/>
    <w:rsid w:val="00086749"/>
    <w:rsid w:val="00087841"/>
    <w:rsid w:val="000913E6"/>
    <w:rsid w:val="00091C9D"/>
    <w:rsid w:val="00092885"/>
    <w:rsid w:val="00092F1F"/>
    <w:rsid w:val="00093961"/>
    <w:rsid w:val="000947DA"/>
    <w:rsid w:val="00094B08"/>
    <w:rsid w:val="000955A8"/>
    <w:rsid w:val="000A0702"/>
    <w:rsid w:val="000A309F"/>
    <w:rsid w:val="000A4E8F"/>
    <w:rsid w:val="000A56E6"/>
    <w:rsid w:val="000A5F94"/>
    <w:rsid w:val="000A6732"/>
    <w:rsid w:val="000A6AB6"/>
    <w:rsid w:val="000A7120"/>
    <w:rsid w:val="000A7D57"/>
    <w:rsid w:val="000B0460"/>
    <w:rsid w:val="000B19B4"/>
    <w:rsid w:val="000B4213"/>
    <w:rsid w:val="000B4248"/>
    <w:rsid w:val="000B5098"/>
    <w:rsid w:val="000B5F67"/>
    <w:rsid w:val="000B7E61"/>
    <w:rsid w:val="000C06A4"/>
    <w:rsid w:val="000C08B6"/>
    <w:rsid w:val="000C0EE8"/>
    <w:rsid w:val="000C1036"/>
    <w:rsid w:val="000C1FD2"/>
    <w:rsid w:val="000C29B2"/>
    <w:rsid w:val="000C44D4"/>
    <w:rsid w:val="000C7005"/>
    <w:rsid w:val="000D08FE"/>
    <w:rsid w:val="000D1687"/>
    <w:rsid w:val="000D3B7A"/>
    <w:rsid w:val="000D3D7F"/>
    <w:rsid w:val="000D453A"/>
    <w:rsid w:val="000D614D"/>
    <w:rsid w:val="000D6C52"/>
    <w:rsid w:val="000D73FB"/>
    <w:rsid w:val="000E01A7"/>
    <w:rsid w:val="000E0745"/>
    <w:rsid w:val="000E0E20"/>
    <w:rsid w:val="000E2E73"/>
    <w:rsid w:val="000E3C05"/>
    <w:rsid w:val="000E3E69"/>
    <w:rsid w:val="000E43C2"/>
    <w:rsid w:val="000E5CB2"/>
    <w:rsid w:val="000E681D"/>
    <w:rsid w:val="000E6976"/>
    <w:rsid w:val="000E7052"/>
    <w:rsid w:val="000E7579"/>
    <w:rsid w:val="000F01BD"/>
    <w:rsid w:val="000F01DB"/>
    <w:rsid w:val="000F1B5B"/>
    <w:rsid w:val="000F326F"/>
    <w:rsid w:val="000F3573"/>
    <w:rsid w:val="000F3A5D"/>
    <w:rsid w:val="000F449D"/>
    <w:rsid w:val="000F4CEC"/>
    <w:rsid w:val="000F532A"/>
    <w:rsid w:val="000F5490"/>
    <w:rsid w:val="000F5F48"/>
    <w:rsid w:val="000F686B"/>
    <w:rsid w:val="000F73CE"/>
    <w:rsid w:val="000F77CA"/>
    <w:rsid w:val="000F7B7C"/>
    <w:rsid w:val="00100572"/>
    <w:rsid w:val="00100805"/>
    <w:rsid w:val="00101C16"/>
    <w:rsid w:val="00101C5E"/>
    <w:rsid w:val="0010348C"/>
    <w:rsid w:val="00104C6E"/>
    <w:rsid w:val="00104FBB"/>
    <w:rsid w:val="00106921"/>
    <w:rsid w:val="00106B73"/>
    <w:rsid w:val="0011281A"/>
    <w:rsid w:val="00112853"/>
    <w:rsid w:val="001133B3"/>
    <w:rsid w:val="00113F16"/>
    <w:rsid w:val="001141F4"/>
    <w:rsid w:val="00114323"/>
    <w:rsid w:val="00114654"/>
    <w:rsid w:val="001165D8"/>
    <w:rsid w:val="0011686D"/>
    <w:rsid w:val="001179F6"/>
    <w:rsid w:val="00117DC9"/>
    <w:rsid w:val="0012059F"/>
    <w:rsid w:val="00121C22"/>
    <w:rsid w:val="00123212"/>
    <w:rsid w:val="00123B95"/>
    <w:rsid w:val="00123E35"/>
    <w:rsid w:val="001247B9"/>
    <w:rsid w:val="00124843"/>
    <w:rsid w:val="001252D0"/>
    <w:rsid w:val="00125626"/>
    <w:rsid w:val="00125B58"/>
    <w:rsid w:val="00126050"/>
    <w:rsid w:val="00126720"/>
    <w:rsid w:val="00126C9E"/>
    <w:rsid w:val="00127FC6"/>
    <w:rsid w:val="00130520"/>
    <w:rsid w:val="00132FF5"/>
    <w:rsid w:val="00134091"/>
    <w:rsid w:val="00136385"/>
    <w:rsid w:val="0014009C"/>
    <w:rsid w:val="001414E8"/>
    <w:rsid w:val="00142419"/>
    <w:rsid w:val="00142451"/>
    <w:rsid w:val="00143FE3"/>
    <w:rsid w:val="0014774E"/>
    <w:rsid w:val="0015059F"/>
    <w:rsid w:val="00151C62"/>
    <w:rsid w:val="00151CE4"/>
    <w:rsid w:val="001521B3"/>
    <w:rsid w:val="00152485"/>
    <w:rsid w:val="00153024"/>
    <w:rsid w:val="00155AFC"/>
    <w:rsid w:val="00156C2D"/>
    <w:rsid w:val="001578C3"/>
    <w:rsid w:val="00161D08"/>
    <w:rsid w:val="00163673"/>
    <w:rsid w:val="001657FC"/>
    <w:rsid w:val="00165B3B"/>
    <w:rsid w:val="0016659C"/>
    <w:rsid w:val="0016752D"/>
    <w:rsid w:val="00167573"/>
    <w:rsid w:val="0016792A"/>
    <w:rsid w:val="00171088"/>
    <w:rsid w:val="0017133C"/>
    <w:rsid w:val="00171CD1"/>
    <w:rsid w:val="00172179"/>
    <w:rsid w:val="00173E59"/>
    <w:rsid w:val="00174289"/>
    <w:rsid w:val="001772FF"/>
    <w:rsid w:val="001776E8"/>
    <w:rsid w:val="001778B7"/>
    <w:rsid w:val="001824B1"/>
    <w:rsid w:val="00182E01"/>
    <w:rsid w:val="001854B1"/>
    <w:rsid w:val="00185B41"/>
    <w:rsid w:val="00186699"/>
    <w:rsid w:val="00186AB9"/>
    <w:rsid w:val="00187097"/>
    <w:rsid w:val="001874EA"/>
    <w:rsid w:val="00187788"/>
    <w:rsid w:val="00190C1F"/>
    <w:rsid w:val="00190E7C"/>
    <w:rsid w:val="00191508"/>
    <w:rsid w:val="00191B62"/>
    <w:rsid w:val="00192C85"/>
    <w:rsid w:val="00193611"/>
    <w:rsid w:val="001949BD"/>
    <w:rsid w:val="001961EA"/>
    <w:rsid w:val="0019623B"/>
    <w:rsid w:val="00196439"/>
    <w:rsid w:val="00197633"/>
    <w:rsid w:val="00197EF0"/>
    <w:rsid w:val="001A02C2"/>
    <w:rsid w:val="001A0A64"/>
    <w:rsid w:val="001A20B7"/>
    <w:rsid w:val="001A2117"/>
    <w:rsid w:val="001A3577"/>
    <w:rsid w:val="001A3A68"/>
    <w:rsid w:val="001A48F6"/>
    <w:rsid w:val="001A60B7"/>
    <w:rsid w:val="001A6C2D"/>
    <w:rsid w:val="001A7215"/>
    <w:rsid w:val="001A7438"/>
    <w:rsid w:val="001A7541"/>
    <w:rsid w:val="001A77CD"/>
    <w:rsid w:val="001A7C91"/>
    <w:rsid w:val="001B196F"/>
    <w:rsid w:val="001B34C9"/>
    <w:rsid w:val="001B385C"/>
    <w:rsid w:val="001B4ECB"/>
    <w:rsid w:val="001B51DA"/>
    <w:rsid w:val="001B665D"/>
    <w:rsid w:val="001B68DE"/>
    <w:rsid w:val="001B7A1C"/>
    <w:rsid w:val="001C0498"/>
    <w:rsid w:val="001C29BA"/>
    <w:rsid w:val="001C3104"/>
    <w:rsid w:val="001C33D9"/>
    <w:rsid w:val="001C3F14"/>
    <w:rsid w:val="001C4277"/>
    <w:rsid w:val="001C4421"/>
    <w:rsid w:val="001C4987"/>
    <w:rsid w:val="001C644B"/>
    <w:rsid w:val="001C6808"/>
    <w:rsid w:val="001C77AF"/>
    <w:rsid w:val="001C7C32"/>
    <w:rsid w:val="001D0C69"/>
    <w:rsid w:val="001D12C9"/>
    <w:rsid w:val="001D1DAC"/>
    <w:rsid w:val="001D2A87"/>
    <w:rsid w:val="001D3176"/>
    <w:rsid w:val="001D4153"/>
    <w:rsid w:val="001D5F4E"/>
    <w:rsid w:val="001D5F9D"/>
    <w:rsid w:val="001E02A7"/>
    <w:rsid w:val="001E0618"/>
    <w:rsid w:val="001E1B5F"/>
    <w:rsid w:val="001E2E33"/>
    <w:rsid w:val="001E3A90"/>
    <w:rsid w:val="001E3AAC"/>
    <w:rsid w:val="001E3BAA"/>
    <w:rsid w:val="001E435B"/>
    <w:rsid w:val="001E492A"/>
    <w:rsid w:val="001E54D3"/>
    <w:rsid w:val="001E6F05"/>
    <w:rsid w:val="001E78A4"/>
    <w:rsid w:val="001F0363"/>
    <w:rsid w:val="001F0563"/>
    <w:rsid w:val="001F1012"/>
    <w:rsid w:val="001F16DC"/>
    <w:rsid w:val="001F1E48"/>
    <w:rsid w:val="001F2A7C"/>
    <w:rsid w:val="001F3500"/>
    <w:rsid w:val="001F551E"/>
    <w:rsid w:val="001F5FF6"/>
    <w:rsid w:val="00200714"/>
    <w:rsid w:val="0020254C"/>
    <w:rsid w:val="0020269E"/>
    <w:rsid w:val="00204C3F"/>
    <w:rsid w:val="00205277"/>
    <w:rsid w:val="00205C84"/>
    <w:rsid w:val="002061C6"/>
    <w:rsid w:val="00207047"/>
    <w:rsid w:val="00207AB2"/>
    <w:rsid w:val="00210D6A"/>
    <w:rsid w:val="00211654"/>
    <w:rsid w:val="002123FD"/>
    <w:rsid w:val="00212740"/>
    <w:rsid w:val="0021364D"/>
    <w:rsid w:val="00213A6E"/>
    <w:rsid w:val="00213B88"/>
    <w:rsid w:val="0021494C"/>
    <w:rsid w:val="002149CF"/>
    <w:rsid w:val="002153DB"/>
    <w:rsid w:val="00215E00"/>
    <w:rsid w:val="002170C4"/>
    <w:rsid w:val="00217B68"/>
    <w:rsid w:val="002208FA"/>
    <w:rsid w:val="00221287"/>
    <w:rsid w:val="002224FD"/>
    <w:rsid w:val="00222982"/>
    <w:rsid w:val="00223CCD"/>
    <w:rsid w:val="00225F8A"/>
    <w:rsid w:val="00226CC0"/>
    <w:rsid w:val="002304E8"/>
    <w:rsid w:val="00230AC7"/>
    <w:rsid w:val="00232579"/>
    <w:rsid w:val="002345D6"/>
    <w:rsid w:val="002347EE"/>
    <w:rsid w:val="002409BA"/>
    <w:rsid w:val="00240CFB"/>
    <w:rsid w:val="00241C40"/>
    <w:rsid w:val="00242567"/>
    <w:rsid w:val="00242BC8"/>
    <w:rsid w:val="00244CC9"/>
    <w:rsid w:val="00245D62"/>
    <w:rsid w:val="002470EA"/>
    <w:rsid w:val="00250C9A"/>
    <w:rsid w:val="0025154B"/>
    <w:rsid w:val="00251583"/>
    <w:rsid w:val="00251C2C"/>
    <w:rsid w:val="00252DE6"/>
    <w:rsid w:val="002533AA"/>
    <w:rsid w:val="002539EA"/>
    <w:rsid w:val="00255316"/>
    <w:rsid w:val="0025650B"/>
    <w:rsid w:val="00257077"/>
    <w:rsid w:val="00260909"/>
    <w:rsid w:val="00261376"/>
    <w:rsid w:val="00261835"/>
    <w:rsid w:val="002644C9"/>
    <w:rsid w:val="002664FC"/>
    <w:rsid w:val="002670D1"/>
    <w:rsid w:val="002702CA"/>
    <w:rsid w:val="002718BE"/>
    <w:rsid w:val="00272B73"/>
    <w:rsid w:val="00273B11"/>
    <w:rsid w:val="00275074"/>
    <w:rsid w:val="00275D64"/>
    <w:rsid w:val="00275F0F"/>
    <w:rsid w:val="00277517"/>
    <w:rsid w:val="00281255"/>
    <w:rsid w:val="0028213C"/>
    <w:rsid w:val="00282158"/>
    <w:rsid w:val="00282D6B"/>
    <w:rsid w:val="00283172"/>
    <w:rsid w:val="00283A77"/>
    <w:rsid w:val="002848F7"/>
    <w:rsid w:val="00285203"/>
    <w:rsid w:val="0028737F"/>
    <w:rsid w:val="0029161C"/>
    <w:rsid w:val="00292186"/>
    <w:rsid w:val="002932E6"/>
    <w:rsid w:val="0029390A"/>
    <w:rsid w:val="002943C4"/>
    <w:rsid w:val="00294D79"/>
    <w:rsid w:val="002953F8"/>
    <w:rsid w:val="002959BA"/>
    <w:rsid w:val="00297449"/>
    <w:rsid w:val="002974F4"/>
    <w:rsid w:val="00297A9D"/>
    <w:rsid w:val="002A40F0"/>
    <w:rsid w:val="002A465B"/>
    <w:rsid w:val="002A5180"/>
    <w:rsid w:val="002A5246"/>
    <w:rsid w:val="002A5A46"/>
    <w:rsid w:val="002B0D76"/>
    <w:rsid w:val="002B3F56"/>
    <w:rsid w:val="002B6189"/>
    <w:rsid w:val="002B67E2"/>
    <w:rsid w:val="002B7366"/>
    <w:rsid w:val="002B7C07"/>
    <w:rsid w:val="002C2128"/>
    <w:rsid w:val="002C3CC0"/>
    <w:rsid w:val="002C420E"/>
    <w:rsid w:val="002C5047"/>
    <w:rsid w:val="002C63B7"/>
    <w:rsid w:val="002C6F24"/>
    <w:rsid w:val="002C7737"/>
    <w:rsid w:val="002D019C"/>
    <w:rsid w:val="002D0351"/>
    <w:rsid w:val="002D0D76"/>
    <w:rsid w:val="002D1C45"/>
    <w:rsid w:val="002D34E3"/>
    <w:rsid w:val="002D6B3A"/>
    <w:rsid w:val="002E0089"/>
    <w:rsid w:val="002E2D47"/>
    <w:rsid w:val="002E3821"/>
    <w:rsid w:val="002E41CC"/>
    <w:rsid w:val="002E54AD"/>
    <w:rsid w:val="002E58A5"/>
    <w:rsid w:val="002E75C0"/>
    <w:rsid w:val="002E77C0"/>
    <w:rsid w:val="002E7CF7"/>
    <w:rsid w:val="002F0F02"/>
    <w:rsid w:val="002F41E3"/>
    <w:rsid w:val="002F517A"/>
    <w:rsid w:val="002F5FC4"/>
    <w:rsid w:val="0030057D"/>
    <w:rsid w:val="00301E5B"/>
    <w:rsid w:val="00302C54"/>
    <w:rsid w:val="00303CC4"/>
    <w:rsid w:val="00303F26"/>
    <w:rsid w:val="00304BF4"/>
    <w:rsid w:val="0030507C"/>
    <w:rsid w:val="003058D0"/>
    <w:rsid w:val="00305A13"/>
    <w:rsid w:val="003070A7"/>
    <w:rsid w:val="00307CCB"/>
    <w:rsid w:val="00310E9B"/>
    <w:rsid w:val="00311139"/>
    <w:rsid w:val="00311415"/>
    <w:rsid w:val="00311892"/>
    <w:rsid w:val="00312E61"/>
    <w:rsid w:val="003139CE"/>
    <w:rsid w:val="00314746"/>
    <w:rsid w:val="00315616"/>
    <w:rsid w:val="00316A34"/>
    <w:rsid w:val="003173CA"/>
    <w:rsid w:val="003178FB"/>
    <w:rsid w:val="00320D88"/>
    <w:rsid w:val="003214E2"/>
    <w:rsid w:val="00321C09"/>
    <w:rsid w:val="003225C0"/>
    <w:rsid w:val="00322B24"/>
    <w:rsid w:val="00326AE2"/>
    <w:rsid w:val="00327033"/>
    <w:rsid w:val="003304C3"/>
    <w:rsid w:val="00330D34"/>
    <w:rsid w:val="00332228"/>
    <w:rsid w:val="00332490"/>
    <w:rsid w:val="00332C04"/>
    <w:rsid w:val="00332D9A"/>
    <w:rsid w:val="00332DEA"/>
    <w:rsid w:val="0033325B"/>
    <w:rsid w:val="00333A26"/>
    <w:rsid w:val="00334324"/>
    <w:rsid w:val="00334770"/>
    <w:rsid w:val="00334817"/>
    <w:rsid w:val="0033525F"/>
    <w:rsid w:val="003355E0"/>
    <w:rsid w:val="003357ED"/>
    <w:rsid w:val="003362BF"/>
    <w:rsid w:val="00336B06"/>
    <w:rsid w:val="00337654"/>
    <w:rsid w:val="00337B80"/>
    <w:rsid w:val="00340331"/>
    <w:rsid w:val="00340B73"/>
    <w:rsid w:val="00340D2B"/>
    <w:rsid w:val="003418C5"/>
    <w:rsid w:val="00341DA7"/>
    <w:rsid w:val="00343018"/>
    <w:rsid w:val="003459A4"/>
    <w:rsid w:val="00346DCB"/>
    <w:rsid w:val="003475D4"/>
    <w:rsid w:val="0035051B"/>
    <w:rsid w:val="00350DB4"/>
    <w:rsid w:val="00350E0E"/>
    <w:rsid w:val="003517EF"/>
    <w:rsid w:val="00352653"/>
    <w:rsid w:val="0035356C"/>
    <w:rsid w:val="00353BEC"/>
    <w:rsid w:val="00356221"/>
    <w:rsid w:val="00357EB5"/>
    <w:rsid w:val="003618D2"/>
    <w:rsid w:val="003635B7"/>
    <w:rsid w:val="00364A3C"/>
    <w:rsid w:val="00364EA5"/>
    <w:rsid w:val="00367000"/>
    <w:rsid w:val="0036768B"/>
    <w:rsid w:val="0036796A"/>
    <w:rsid w:val="0037011B"/>
    <w:rsid w:val="0037162D"/>
    <w:rsid w:val="00371D1F"/>
    <w:rsid w:val="00371D21"/>
    <w:rsid w:val="00372079"/>
    <w:rsid w:val="00372431"/>
    <w:rsid w:val="003738A4"/>
    <w:rsid w:val="00374B47"/>
    <w:rsid w:val="00380098"/>
    <w:rsid w:val="0038158E"/>
    <w:rsid w:val="003825F9"/>
    <w:rsid w:val="0038340D"/>
    <w:rsid w:val="00383AEA"/>
    <w:rsid w:val="0038550C"/>
    <w:rsid w:val="00386123"/>
    <w:rsid w:val="00391A2D"/>
    <w:rsid w:val="00391BD3"/>
    <w:rsid w:val="00391EA1"/>
    <w:rsid w:val="003931FC"/>
    <w:rsid w:val="0039358A"/>
    <w:rsid w:val="0039363A"/>
    <w:rsid w:val="00393AA0"/>
    <w:rsid w:val="003948B8"/>
    <w:rsid w:val="00396467"/>
    <w:rsid w:val="00396F9B"/>
    <w:rsid w:val="003A0378"/>
    <w:rsid w:val="003A1687"/>
    <w:rsid w:val="003A23F0"/>
    <w:rsid w:val="003A25B8"/>
    <w:rsid w:val="003A4303"/>
    <w:rsid w:val="003A4851"/>
    <w:rsid w:val="003A4CD0"/>
    <w:rsid w:val="003A504E"/>
    <w:rsid w:val="003A6731"/>
    <w:rsid w:val="003A6DDB"/>
    <w:rsid w:val="003A7F5B"/>
    <w:rsid w:val="003B1385"/>
    <w:rsid w:val="003B2833"/>
    <w:rsid w:val="003B32AB"/>
    <w:rsid w:val="003B5D79"/>
    <w:rsid w:val="003B6D14"/>
    <w:rsid w:val="003B6E2D"/>
    <w:rsid w:val="003B7BDC"/>
    <w:rsid w:val="003C0124"/>
    <w:rsid w:val="003C12EE"/>
    <w:rsid w:val="003C2717"/>
    <w:rsid w:val="003C2D6C"/>
    <w:rsid w:val="003C30DD"/>
    <w:rsid w:val="003C3AA9"/>
    <w:rsid w:val="003C4BE5"/>
    <w:rsid w:val="003C5514"/>
    <w:rsid w:val="003C625D"/>
    <w:rsid w:val="003D29AD"/>
    <w:rsid w:val="003D41A6"/>
    <w:rsid w:val="003D42B6"/>
    <w:rsid w:val="003D4BF0"/>
    <w:rsid w:val="003D5700"/>
    <w:rsid w:val="003D6667"/>
    <w:rsid w:val="003D745A"/>
    <w:rsid w:val="003E056D"/>
    <w:rsid w:val="003E066A"/>
    <w:rsid w:val="003E2A0F"/>
    <w:rsid w:val="003E2B86"/>
    <w:rsid w:val="003E44F3"/>
    <w:rsid w:val="003E5200"/>
    <w:rsid w:val="003E5215"/>
    <w:rsid w:val="003E539B"/>
    <w:rsid w:val="003E5ED6"/>
    <w:rsid w:val="003E7B65"/>
    <w:rsid w:val="003F0220"/>
    <w:rsid w:val="003F04C2"/>
    <w:rsid w:val="003F0EFA"/>
    <w:rsid w:val="003F1B02"/>
    <w:rsid w:val="003F2527"/>
    <w:rsid w:val="003F2E33"/>
    <w:rsid w:val="003F5884"/>
    <w:rsid w:val="003F626E"/>
    <w:rsid w:val="003F64AA"/>
    <w:rsid w:val="003F6516"/>
    <w:rsid w:val="003F71DD"/>
    <w:rsid w:val="00400482"/>
    <w:rsid w:val="0040353F"/>
    <w:rsid w:val="0040498E"/>
    <w:rsid w:val="004064C8"/>
    <w:rsid w:val="00407E6A"/>
    <w:rsid w:val="00411EAE"/>
    <w:rsid w:val="004133E5"/>
    <w:rsid w:val="0041436B"/>
    <w:rsid w:val="00417A68"/>
    <w:rsid w:val="00420223"/>
    <w:rsid w:val="00420BC3"/>
    <w:rsid w:val="00420FEC"/>
    <w:rsid w:val="0042113A"/>
    <w:rsid w:val="00421C84"/>
    <w:rsid w:val="00422D01"/>
    <w:rsid w:val="0042447A"/>
    <w:rsid w:val="00424B41"/>
    <w:rsid w:val="00424E31"/>
    <w:rsid w:val="00425A28"/>
    <w:rsid w:val="0042636C"/>
    <w:rsid w:val="00426543"/>
    <w:rsid w:val="0042683D"/>
    <w:rsid w:val="004274F3"/>
    <w:rsid w:val="00430190"/>
    <w:rsid w:val="004320AF"/>
    <w:rsid w:val="00433B1B"/>
    <w:rsid w:val="0043455D"/>
    <w:rsid w:val="004347D6"/>
    <w:rsid w:val="004348F8"/>
    <w:rsid w:val="004353BA"/>
    <w:rsid w:val="00436810"/>
    <w:rsid w:val="00437258"/>
    <w:rsid w:val="004376F4"/>
    <w:rsid w:val="00440F01"/>
    <w:rsid w:val="0044175E"/>
    <w:rsid w:val="00441DAC"/>
    <w:rsid w:val="00441F27"/>
    <w:rsid w:val="00442A37"/>
    <w:rsid w:val="00443A61"/>
    <w:rsid w:val="004467FA"/>
    <w:rsid w:val="004474A3"/>
    <w:rsid w:val="00447C54"/>
    <w:rsid w:val="00450028"/>
    <w:rsid w:val="00450467"/>
    <w:rsid w:val="004509B4"/>
    <w:rsid w:val="00450BE9"/>
    <w:rsid w:val="00450FAA"/>
    <w:rsid w:val="00452B67"/>
    <w:rsid w:val="00452D3F"/>
    <w:rsid w:val="00453094"/>
    <w:rsid w:val="00454020"/>
    <w:rsid w:val="00455611"/>
    <w:rsid w:val="00455AA7"/>
    <w:rsid w:val="004566B3"/>
    <w:rsid w:val="004607BF"/>
    <w:rsid w:val="004619FC"/>
    <w:rsid w:val="0046223B"/>
    <w:rsid w:val="0046296D"/>
    <w:rsid w:val="004638B9"/>
    <w:rsid w:val="004646F4"/>
    <w:rsid w:val="004651CF"/>
    <w:rsid w:val="00470DD9"/>
    <w:rsid w:val="004711BD"/>
    <w:rsid w:val="00472913"/>
    <w:rsid w:val="00472AE4"/>
    <w:rsid w:val="004735B3"/>
    <w:rsid w:val="0047384D"/>
    <w:rsid w:val="00473D5B"/>
    <w:rsid w:val="00473DD0"/>
    <w:rsid w:val="00474733"/>
    <w:rsid w:val="0047482D"/>
    <w:rsid w:val="0047538B"/>
    <w:rsid w:val="00476118"/>
    <w:rsid w:val="004768B0"/>
    <w:rsid w:val="0047788B"/>
    <w:rsid w:val="00480AE1"/>
    <w:rsid w:val="004829CD"/>
    <w:rsid w:val="00483043"/>
    <w:rsid w:val="00483DD7"/>
    <w:rsid w:val="00483DE6"/>
    <w:rsid w:val="00484D93"/>
    <w:rsid w:val="00486B8F"/>
    <w:rsid w:val="00486C4E"/>
    <w:rsid w:val="00490663"/>
    <w:rsid w:val="00491EEA"/>
    <w:rsid w:val="00492414"/>
    <w:rsid w:val="004925FF"/>
    <w:rsid w:val="00492A72"/>
    <w:rsid w:val="00493045"/>
    <w:rsid w:val="00494ED2"/>
    <w:rsid w:val="0049568A"/>
    <w:rsid w:val="0049591C"/>
    <w:rsid w:val="004965FA"/>
    <w:rsid w:val="00497A65"/>
    <w:rsid w:val="004A0994"/>
    <w:rsid w:val="004A1AEE"/>
    <w:rsid w:val="004A2664"/>
    <w:rsid w:val="004A5680"/>
    <w:rsid w:val="004A6788"/>
    <w:rsid w:val="004A6B62"/>
    <w:rsid w:val="004A6EFA"/>
    <w:rsid w:val="004A78E8"/>
    <w:rsid w:val="004B0385"/>
    <w:rsid w:val="004B1109"/>
    <w:rsid w:val="004B2196"/>
    <w:rsid w:val="004B2719"/>
    <w:rsid w:val="004B4E70"/>
    <w:rsid w:val="004B50B3"/>
    <w:rsid w:val="004B53D1"/>
    <w:rsid w:val="004B5574"/>
    <w:rsid w:val="004B55B0"/>
    <w:rsid w:val="004B57E5"/>
    <w:rsid w:val="004B6C52"/>
    <w:rsid w:val="004B7BF3"/>
    <w:rsid w:val="004C046F"/>
    <w:rsid w:val="004C0FFC"/>
    <w:rsid w:val="004C1A05"/>
    <w:rsid w:val="004C2168"/>
    <w:rsid w:val="004C2F52"/>
    <w:rsid w:val="004C3C90"/>
    <w:rsid w:val="004C4112"/>
    <w:rsid w:val="004C48B7"/>
    <w:rsid w:val="004C5092"/>
    <w:rsid w:val="004C62DC"/>
    <w:rsid w:val="004C65E8"/>
    <w:rsid w:val="004C773C"/>
    <w:rsid w:val="004D02B0"/>
    <w:rsid w:val="004D107C"/>
    <w:rsid w:val="004D12EC"/>
    <w:rsid w:val="004D3628"/>
    <w:rsid w:val="004D40D0"/>
    <w:rsid w:val="004D5454"/>
    <w:rsid w:val="004D5513"/>
    <w:rsid w:val="004D5D14"/>
    <w:rsid w:val="004D684D"/>
    <w:rsid w:val="004D75C1"/>
    <w:rsid w:val="004E07CE"/>
    <w:rsid w:val="004E0E49"/>
    <w:rsid w:val="004E3B7C"/>
    <w:rsid w:val="004E58D4"/>
    <w:rsid w:val="004E5AB9"/>
    <w:rsid w:val="004E6DA8"/>
    <w:rsid w:val="004E6FBF"/>
    <w:rsid w:val="004E74AE"/>
    <w:rsid w:val="004F011D"/>
    <w:rsid w:val="004F016D"/>
    <w:rsid w:val="004F03E2"/>
    <w:rsid w:val="004F4A7C"/>
    <w:rsid w:val="004F4E02"/>
    <w:rsid w:val="004F5047"/>
    <w:rsid w:val="004F5DCD"/>
    <w:rsid w:val="004F66B2"/>
    <w:rsid w:val="004F68B1"/>
    <w:rsid w:val="004F6C1A"/>
    <w:rsid w:val="004F7108"/>
    <w:rsid w:val="004F7758"/>
    <w:rsid w:val="004F7DC6"/>
    <w:rsid w:val="00500B88"/>
    <w:rsid w:val="00501FC3"/>
    <w:rsid w:val="0050215F"/>
    <w:rsid w:val="00502BED"/>
    <w:rsid w:val="005043FA"/>
    <w:rsid w:val="00504C02"/>
    <w:rsid w:val="00504DB3"/>
    <w:rsid w:val="00504DD2"/>
    <w:rsid w:val="005050D5"/>
    <w:rsid w:val="00505B0B"/>
    <w:rsid w:val="0050742B"/>
    <w:rsid w:val="00507A2A"/>
    <w:rsid w:val="0051092E"/>
    <w:rsid w:val="00511175"/>
    <w:rsid w:val="00511B88"/>
    <w:rsid w:val="00512019"/>
    <w:rsid w:val="005123AC"/>
    <w:rsid w:val="00515741"/>
    <w:rsid w:val="005168F5"/>
    <w:rsid w:val="00516A02"/>
    <w:rsid w:val="00517330"/>
    <w:rsid w:val="00517B7A"/>
    <w:rsid w:val="00517BC9"/>
    <w:rsid w:val="005214FD"/>
    <w:rsid w:val="00523366"/>
    <w:rsid w:val="00526495"/>
    <w:rsid w:val="0052691F"/>
    <w:rsid w:val="00526C67"/>
    <w:rsid w:val="00526FAA"/>
    <w:rsid w:val="0052728E"/>
    <w:rsid w:val="00527EFA"/>
    <w:rsid w:val="0053165E"/>
    <w:rsid w:val="0053175D"/>
    <w:rsid w:val="005317B7"/>
    <w:rsid w:val="00531B31"/>
    <w:rsid w:val="0053366C"/>
    <w:rsid w:val="005344A4"/>
    <w:rsid w:val="00535FBB"/>
    <w:rsid w:val="00540CD9"/>
    <w:rsid w:val="00541038"/>
    <w:rsid w:val="00542FDB"/>
    <w:rsid w:val="00544954"/>
    <w:rsid w:val="00544BAD"/>
    <w:rsid w:val="0054532E"/>
    <w:rsid w:val="005467AD"/>
    <w:rsid w:val="00547421"/>
    <w:rsid w:val="0055084F"/>
    <w:rsid w:val="00550FD5"/>
    <w:rsid w:val="005512CD"/>
    <w:rsid w:val="00552256"/>
    <w:rsid w:val="00552D72"/>
    <w:rsid w:val="00555233"/>
    <w:rsid w:val="005556F8"/>
    <w:rsid w:val="00555A35"/>
    <w:rsid w:val="00557C88"/>
    <w:rsid w:val="00560B79"/>
    <w:rsid w:val="005612AF"/>
    <w:rsid w:val="00561F68"/>
    <w:rsid w:val="00562E28"/>
    <w:rsid w:val="005663E9"/>
    <w:rsid w:val="00566B93"/>
    <w:rsid w:val="005704F4"/>
    <w:rsid w:val="005709B6"/>
    <w:rsid w:val="00570CC5"/>
    <w:rsid w:val="00570D02"/>
    <w:rsid w:val="0057257B"/>
    <w:rsid w:val="0057319D"/>
    <w:rsid w:val="00575F53"/>
    <w:rsid w:val="00577FC0"/>
    <w:rsid w:val="005802A9"/>
    <w:rsid w:val="00580AE7"/>
    <w:rsid w:val="00581835"/>
    <w:rsid w:val="00582319"/>
    <w:rsid w:val="0058311A"/>
    <w:rsid w:val="00584142"/>
    <w:rsid w:val="005858A3"/>
    <w:rsid w:val="005862CD"/>
    <w:rsid w:val="00586752"/>
    <w:rsid w:val="0058684C"/>
    <w:rsid w:val="00587402"/>
    <w:rsid w:val="005930A5"/>
    <w:rsid w:val="00593EE0"/>
    <w:rsid w:val="0059470F"/>
    <w:rsid w:val="00594EE0"/>
    <w:rsid w:val="0059775C"/>
    <w:rsid w:val="005A3366"/>
    <w:rsid w:val="005A36C2"/>
    <w:rsid w:val="005A4A11"/>
    <w:rsid w:val="005A50C3"/>
    <w:rsid w:val="005A6C7D"/>
    <w:rsid w:val="005A7150"/>
    <w:rsid w:val="005B05C1"/>
    <w:rsid w:val="005B41FF"/>
    <w:rsid w:val="005B43C1"/>
    <w:rsid w:val="005B5522"/>
    <w:rsid w:val="005B6BAA"/>
    <w:rsid w:val="005B75BE"/>
    <w:rsid w:val="005C0E64"/>
    <w:rsid w:val="005C1286"/>
    <w:rsid w:val="005C18E8"/>
    <w:rsid w:val="005C3118"/>
    <w:rsid w:val="005C3619"/>
    <w:rsid w:val="005C4CA7"/>
    <w:rsid w:val="005C4D5E"/>
    <w:rsid w:val="005C60AA"/>
    <w:rsid w:val="005C61CE"/>
    <w:rsid w:val="005C7C15"/>
    <w:rsid w:val="005D1745"/>
    <w:rsid w:val="005D5DF7"/>
    <w:rsid w:val="005D79B7"/>
    <w:rsid w:val="005E0437"/>
    <w:rsid w:val="005E0CA5"/>
    <w:rsid w:val="005E0FD0"/>
    <w:rsid w:val="005E1EC9"/>
    <w:rsid w:val="005E3578"/>
    <w:rsid w:val="005E3FCD"/>
    <w:rsid w:val="005E4196"/>
    <w:rsid w:val="005E61B9"/>
    <w:rsid w:val="005E68DC"/>
    <w:rsid w:val="005E6D76"/>
    <w:rsid w:val="005E7D71"/>
    <w:rsid w:val="005F06CE"/>
    <w:rsid w:val="005F0B8A"/>
    <w:rsid w:val="005F2962"/>
    <w:rsid w:val="005F2DB6"/>
    <w:rsid w:val="005F35C8"/>
    <w:rsid w:val="005F409F"/>
    <w:rsid w:val="005F4680"/>
    <w:rsid w:val="005F4943"/>
    <w:rsid w:val="005F6B70"/>
    <w:rsid w:val="005F72D1"/>
    <w:rsid w:val="005F7B75"/>
    <w:rsid w:val="005F7C70"/>
    <w:rsid w:val="006008EC"/>
    <w:rsid w:val="00600E0E"/>
    <w:rsid w:val="00601534"/>
    <w:rsid w:val="00601B6E"/>
    <w:rsid w:val="006028D5"/>
    <w:rsid w:val="00602E40"/>
    <w:rsid w:val="006033A8"/>
    <w:rsid w:val="00604DB4"/>
    <w:rsid w:val="00604E20"/>
    <w:rsid w:val="006055D5"/>
    <w:rsid w:val="0060710D"/>
    <w:rsid w:val="00607290"/>
    <w:rsid w:val="00607535"/>
    <w:rsid w:val="0060774E"/>
    <w:rsid w:val="00610197"/>
    <w:rsid w:val="00611088"/>
    <w:rsid w:val="006115B0"/>
    <w:rsid w:val="00612DFB"/>
    <w:rsid w:val="0061681A"/>
    <w:rsid w:val="00617054"/>
    <w:rsid w:val="00620709"/>
    <w:rsid w:val="00621A96"/>
    <w:rsid w:val="00621F5D"/>
    <w:rsid w:val="00623949"/>
    <w:rsid w:val="00623B9B"/>
    <w:rsid w:val="00624147"/>
    <w:rsid w:val="006270C8"/>
    <w:rsid w:val="0062739D"/>
    <w:rsid w:val="00627A64"/>
    <w:rsid w:val="006309DF"/>
    <w:rsid w:val="006311D6"/>
    <w:rsid w:val="00631BB9"/>
    <w:rsid w:val="00633CFF"/>
    <w:rsid w:val="00635191"/>
    <w:rsid w:val="00635496"/>
    <w:rsid w:val="006360BD"/>
    <w:rsid w:val="00637E95"/>
    <w:rsid w:val="00637EC1"/>
    <w:rsid w:val="00640226"/>
    <w:rsid w:val="00641B42"/>
    <w:rsid w:val="00641BAE"/>
    <w:rsid w:val="00642F19"/>
    <w:rsid w:val="006443CE"/>
    <w:rsid w:val="00645438"/>
    <w:rsid w:val="00645A3A"/>
    <w:rsid w:val="00646435"/>
    <w:rsid w:val="0065182A"/>
    <w:rsid w:val="00652044"/>
    <w:rsid w:val="00652334"/>
    <w:rsid w:val="00652D80"/>
    <w:rsid w:val="006532E3"/>
    <w:rsid w:val="006553AE"/>
    <w:rsid w:val="0065544C"/>
    <w:rsid w:val="00655732"/>
    <w:rsid w:val="00660A96"/>
    <w:rsid w:val="00660E73"/>
    <w:rsid w:val="00660F4C"/>
    <w:rsid w:val="0066196A"/>
    <w:rsid w:val="00661BC3"/>
    <w:rsid w:val="0066233A"/>
    <w:rsid w:val="00664550"/>
    <w:rsid w:val="0066461D"/>
    <w:rsid w:val="00664E12"/>
    <w:rsid w:val="00665A60"/>
    <w:rsid w:val="00666AAF"/>
    <w:rsid w:val="00667D2C"/>
    <w:rsid w:val="00667F82"/>
    <w:rsid w:val="006715BD"/>
    <w:rsid w:val="006729AE"/>
    <w:rsid w:val="00673665"/>
    <w:rsid w:val="006737A4"/>
    <w:rsid w:val="006738A2"/>
    <w:rsid w:val="006744CC"/>
    <w:rsid w:val="006759FA"/>
    <w:rsid w:val="006761E2"/>
    <w:rsid w:val="00676A69"/>
    <w:rsid w:val="00677727"/>
    <w:rsid w:val="00677AD9"/>
    <w:rsid w:val="00680648"/>
    <w:rsid w:val="006806B7"/>
    <w:rsid w:val="00681789"/>
    <w:rsid w:val="00682DE4"/>
    <w:rsid w:val="00687B5C"/>
    <w:rsid w:val="0069238F"/>
    <w:rsid w:val="00693559"/>
    <w:rsid w:val="006935E7"/>
    <w:rsid w:val="00695C58"/>
    <w:rsid w:val="006965D6"/>
    <w:rsid w:val="00696B71"/>
    <w:rsid w:val="00697DEB"/>
    <w:rsid w:val="006A0128"/>
    <w:rsid w:val="006A093F"/>
    <w:rsid w:val="006A141F"/>
    <w:rsid w:val="006A2D54"/>
    <w:rsid w:val="006A31DE"/>
    <w:rsid w:val="006A4652"/>
    <w:rsid w:val="006A536C"/>
    <w:rsid w:val="006A6228"/>
    <w:rsid w:val="006A68E3"/>
    <w:rsid w:val="006B0FA9"/>
    <w:rsid w:val="006B5C75"/>
    <w:rsid w:val="006B5FD4"/>
    <w:rsid w:val="006B643B"/>
    <w:rsid w:val="006B6658"/>
    <w:rsid w:val="006B69DE"/>
    <w:rsid w:val="006C05D2"/>
    <w:rsid w:val="006C0FD6"/>
    <w:rsid w:val="006C1971"/>
    <w:rsid w:val="006C2FDD"/>
    <w:rsid w:val="006C4A51"/>
    <w:rsid w:val="006C5AB1"/>
    <w:rsid w:val="006C683E"/>
    <w:rsid w:val="006C74D3"/>
    <w:rsid w:val="006C7870"/>
    <w:rsid w:val="006D09A1"/>
    <w:rsid w:val="006D16E3"/>
    <w:rsid w:val="006D2CAD"/>
    <w:rsid w:val="006D2FEE"/>
    <w:rsid w:val="006D3C1C"/>
    <w:rsid w:val="006D42EA"/>
    <w:rsid w:val="006D52C4"/>
    <w:rsid w:val="006D728D"/>
    <w:rsid w:val="006D7EE6"/>
    <w:rsid w:val="006E01E4"/>
    <w:rsid w:val="006E02D2"/>
    <w:rsid w:val="006E0F08"/>
    <w:rsid w:val="006E1CF1"/>
    <w:rsid w:val="006E1D2D"/>
    <w:rsid w:val="006E3927"/>
    <w:rsid w:val="006E463F"/>
    <w:rsid w:val="006E5CF1"/>
    <w:rsid w:val="006E64DA"/>
    <w:rsid w:val="006E6575"/>
    <w:rsid w:val="006F0B53"/>
    <w:rsid w:val="006F3A9F"/>
    <w:rsid w:val="006F4866"/>
    <w:rsid w:val="006F5E91"/>
    <w:rsid w:val="006F635B"/>
    <w:rsid w:val="00701B73"/>
    <w:rsid w:val="00702254"/>
    <w:rsid w:val="0070258C"/>
    <w:rsid w:val="0070377F"/>
    <w:rsid w:val="00703AAE"/>
    <w:rsid w:val="00704652"/>
    <w:rsid w:val="007049C1"/>
    <w:rsid w:val="007057B8"/>
    <w:rsid w:val="00705F30"/>
    <w:rsid w:val="0071166C"/>
    <w:rsid w:val="00711A53"/>
    <w:rsid w:val="00711DC7"/>
    <w:rsid w:val="00712035"/>
    <w:rsid w:val="00715611"/>
    <w:rsid w:val="00716904"/>
    <w:rsid w:val="00717EF4"/>
    <w:rsid w:val="0072037D"/>
    <w:rsid w:val="00720BA3"/>
    <w:rsid w:val="007210F2"/>
    <w:rsid w:val="00721531"/>
    <w:rsid w:val="007215E1"/>
    <w:rsid w:val="00721F48"/>
    <w:rsid w:val="00722B93"/>
    <w:rsid w:val="00723A32"/>
    <w:rsid w:val="00723C5D"/>
    <w:rsid w:val="00723ED4"/>
    <w:rsid w:val="00724250"/>
    <w:rsid w:val="00724AC5"/>
    <w:rsid w:val="00724AE9"/>
    <w:rsid w:val="00724D9C"/>
    <w:rsid w:val="00725E6D"/>
    <w:rsid w:val="007263BE"/>
    <w:rsid w:val="00727434"/>
    <w:rsid w:val="007325E9"/>
    <w:rsid w:val="00732A0A"/>
    <w:rsid w:val="0073300E"/>
    <w:rsid w:val="00733871"/>
    <w:rsid w:val="007358B7"/>
    <w:rsid w:val="00735BF5"/>
    <w:rsid w:val="00740B51"/>
    <w:rsid w:val="00740C62"/>
    <w:rsid w:val="007432C5"/>
    <w:rsid w:val="00744BB4"/>
    <w:rsid w:val="00745449"/>
    <w:rsid w:val="007459E5"/>
    <w:rsid w:val="00745C0F"/>
    <w:rsid w:val="00746372"/>
    <w:rsid w:val="007471C3"/>
    <w:rsid w:val="0074789D"/>
    <w:rsid w:val="007512A6"/>
    <w:rsid w:val="007528FB"/>
    <w:rsid w:val="007529D8"/>
    <w:rsid w:val="00755091"/>
    <w:rsid w:val="00755279"/>
    <w:rsid w:val="00755DEA"/>
    <w:rsid w:val="007565E7"/>
    <w:rsid w:val="007571F5"/>
    <w:rsid w:val="0075744C"/>
    <w:rsid w:val="00757976"/>
    <w:rsid w:val="00757DB7"/>
    <w:rsid w:val="007609A6"/>
    <w:rsid w:val="00761510"/>
    <w:rsid w:val="00762F4C"/>
    <w:rsid w:val="00764CFF"/>
    <w:rsid w:val="00765CD2"/>
    <w:rsid w:val="007666BD"/>
    <w:rsid w:val="00767494"/>
    <w:rsid w:val="00771587"/>
    <w:rsid w:val="007731BD"/>
    <w:rsid w:val="00773848"/>
    <w:rsid w:val="007741E3"/>
    <w:rsid w:val="00780E2A"/>
    <w:rsid w:val="00780FB1"/>
    <w:rsid w:val="007826C6"/>
    <w:rsid w:val="00783AF1"/>
    <w:rsid w:val="00784FA7"/>
    <w:rsid w:val="00785443"/>
    <w:rsid w:val="007859DB"/>
    <w:rsid w:val="00790222"/>
    <w:rsid w:val="0079055B"/>
    <w:rsid w:val="00791F78"/>
    <w:rsid w:val="00793864"/>
    <w:rsid w:val="007952A1"/>
    <w:rsid w:val="00797992"/>
    <w:rsid w:val="00797B96"/>
    <w:rsid w:val="007A0252"/>
    <w:rsid w:val="007A1138"/>
    <w:rsid w:val="007A2BDB"/>
    <w:rsid w:val="007A3AE0"/>
    <w:rsid w:val="007A4E05"/>
    <w:rsid w:val="007A54D2"/>
    <w:rsid w:val="007A567A"/>
    <w:rsid w:val="007A5D41"/>
    <w:rsid w:val="007A65E0"/>
    <w:rsid w:val="007A68C5"/>
    <w:rsid w:val="007A78A7"/>
    <w:rsid w:val="007A7DDA"/>
    <w:rsid w:val="007B0165"/>
    <w:rsid w:val="007B0DB4"/>
    <w:rsid w:val="007B0E42"/>
    <w:rsid w:val="007B19AC"/>
    <w:rsid w:val="007B1B05"/>
    <w:rsid w:val="007B2F33"/>
    <w:rsid w:val="007B33E0"/>
    <w:rsid w:val="007B38F7"/>
    <w:rsid w:val="007B4154"/>
    <w:rsid w:val="007B672E"/>
    <w:rsid w:val="007B68E7"/>
    <w:rsid w:val="007C005E"/>
    <w:rsid w:val="007C012A"/>
    <w:rsid w:val="007C0A52"/>
    <w:rsid w:val="007C1250"/>
    <w:rsid w:val="007C1C2D"/>
    <w:rsid w:val="007C1DB7"/>
    <w:rsid w:val="007C265C"/>
    <w:rsid w:val="007C2663"/>
    <w:rsid w:val="007C2F77"/>
    <w:rsid w:val="007C4402"/>
    <w:rsid w:val="007C51B8"/>
    <w:rsid w:val="007C6231"/>
    <w:rsid w:val="007C6D8A"/>
    <w:rsid w:val="007C7032"/>
    <w:rsid w:val="007C7F51"/>
    <w:rsid w:val="007D1A18"/>
    <w:rsid w:val="007D1BCD"/>
    <w:rsid w:val="007D22E8"/>
    <w:rsid w:val="007D2E50"/>
    <w:rsid w:val="007D2EA2"/>
    <w:rsid w:val="007D32F9"/>
    <w:rsid w:val="007D349D"/>
    <w:rsid w:val="007D4764"/>
    <w:rsid w:val="007D5774"/>
    <w:rsid w:val="007D59F2"/>
    <w:rsid w:val="007D5A81"/>
    <w:rsid w:val="007D6E0E"/>
    <w:rsid w:val="007E0068"/>
    <w:rsid w:val="007E0681"/>
    <w:rsid w:val="007E1AC0"/>
    <w:rsid w:val="007E35D4"/>
    <w:rsid w:val="007E3ED5"/>
    <w:rsid w:val="007E466A"/>
    <w:rsid w:val="007E47DB"/>
    <w:rsid w:val="007E68F2"/>
    <w:rsid w:val="007E6D4C"/>
    <w:rsid w:val="007E6E5A"/>
    <w:rsid w:val="007E748C"/>
    <w:rsid w:val="007E7FB2"/>
    <w:rsid w:val="007F0FCB"/>
    <w:rsid w:val="007F1D3B"/>
    <w:rsid w:val="007F20BB"/>
    <w:rsid w:val="007F349A"/>
    <w:rsid w:val="007F34C2"/>
    <w:rsid w:val="007F483A"/>
    <w:rsid w:val="007F5971"/>
    <w:rsid w:val="007F6C0E"/>
    <w:rsid w:val="007F74DD"/>
    <w:rsid w:val="007F7A0A"/>
    <w:rsid w:val="0080009C"/>
    <w:rsid w:val="00800D32"/>
    <w:rsid w:val="00801C9E"/>
    <w:rsid w:val="00801FFE"/>
    <w:rsid w:val="00803C1A"/>
    <w:rsid w:val="00803EA5"/>
    <w:rsid w:val="0080404E"/>
    <w:rsid w:val="00806D65"/>
    <w:rsid w:val="0081261C"/>
    <w:rsid w:val="00812BBE"/>
    <w:rsid w:val="00813145"/>
    <w:rsid w:val="0081478B"/>
    <w:rsid w:val="008153E9"/>
    <w:rsid w:val="0081579A"/>
    <w:rsid w:val="00820215"/>
    <w:rsid w:val="00820795"/>
    <w:rsid w:val="00820E03"/>
    <w:rsid w:val="00821159"/>
    <w:rsid w:val="00825DFC"/>
    <w:rsid w:val="00825F11"/>
    <w:rsid w:val="00825FC7"/>
    <w:rsid w:val="00826CFC"/>
    <w:rsid w:val="0082701D"/>
    <w:rsid w:val="00827F4F"/>
    <w:rsid w:val="00830215"/>
    <w:rsid w:val="008312E7"/>
    <w:rsid w:val="008321D4"/>
    <w:rsid w:val="00835586"/>
    <w:rsid w:val="00841943"/>
    <w:rsid w:val="0084517A"/>
    <w:rsid w:val="008477FE"/>
    <w:rsid w:val="00850B1A"/>
    <w:rsid w:val="00851B05"/>
    <w:rsid w:val="00851F2F"/>
    <w:rsid w:val="00852648"/>
    <w:rsid w:val="00852AEB"/>
    <w:rsid w:val="00853C08"/>
    <w:rsid w:val="00853C8D"/>
    <w:rsid w:val="0085442C"/>
    <w:rsid w:val="0085527E"/>
    <w:rsid w:val="008556B4"/>
    <w:rsid w:val="00855902"/>
    <w:rsid w:val="0085649D"/>
    <w:rsid w:val="00856E8F"/>
    <w:rsid w:val="008605D9"/>
    <w:rsid w:val="00861729"/>
    <w:rsid w:val="0086207D"/>
    <w:rsid w:val="00862476"/>
    <w:rsid w:val="0086255E"/>
    <w:rsid w:val="008640DE"/>
    <w:rsid w:val="00864B9C"/>
    <w:rsid w:val="00865DEF"/>
    <w:rsid w:val="0086618F"/>
    <w:rsid w:val="008664E8"/>
    <w:rsid w:val="008704BF"/>
    <w:rsid w:val="0087089D"/>
    <w:rsid w:val="00872119"/>
    <w:rsid w:val="00872A0D"/>
    <w:rsid w:val="0087429B"/>
    <w:rsid w:val="008748A8"/>
    <w:rsid w:val="0087612B"/>
    <w:rsid w:val="00880D32"/>
    <w:rsid w:val="008810B1"/>
    <w:rsid w:val="00881A5E"/>
    <w:rsid w:val="00881EAE"/>
    <w:rsid w:val="00882409"/>
    <w:rsid w:val="00884B0D"/>
    <w:rsid w:val="00884E89"/>
    <w:rsid w:val="0088500C"/>
    <w:rsid w:val="008853D4"/>
    <w:rsid w:val="00885A9F"/>
    <w:rsid w:val="00886619"/>
    <w:rsid w:val="008900FF"/>
    <w:rsid w:val="00890698"/>
    <w:rsid w:val="00890A20"/>
    <w:rsid w:val="008930EF"/>
    <w:rsid w:val="00893EEE"/>
    <w:rsid w:val="00894304"/>
    <w:rsid w:val="00894345"/>
    <w:rsid w:val="0089493E"/>
    <w:rsid w:val="00895376"/>
    <w:rsid w:val="008956D2"/>
    <w:rsid w:val="0089602F"/>
    <w:rsid w:val="008965A2"/>
    <w:rsid w:val="00897147"/>
    <w:rsid w:val="008971A8"/>
    <w:rsid w:val="0089731B"/>
    <w:rsid w:val="008A087A"/>
    <w:rsid w:val="008A11A9"/>
    <w:rsid w:val="008A2745"/>
    <w:rsid w:val="008A2E4A"/>
    <w:rsid w:val="008A4BDE"/>
    <w:rsid w:val="008A5AF3"/>
    <w:rsid w:val="008A5D47"/>
    <w:rsid w:val="008A6627"/>
    <w:rsid w:val="008A76AC"/>
    <w:rsid w:val="008B1472"/>
    <w:rsid w:val="008B34B9"/>
    <w:rsid w:val="008B36DD"/>
    <w:rsid w:val="008B3C70"/>
    <w:rsid w:val="008B4597"/>
    <w:rsid w:val="008B4797"/>
    <w:rsid w:val="008B529E"/>
    <w:rsid w:val="008B57D9"/>
    <w:rsid w:val="008B7BBE"/>
    <w:rsid w:val="008C03D3"/>
    <w:rsid w:val="008C0DE3"/>
    <w:rsid w:val="008C1258"/>
    <w:rsid w:val="008C159E"/>
    <w:rsid w:val="008C1D2E"/>
    <w:rsid w:val="008C2D24"/>
    <w:rsid w:val="008C30DC"/>
    <w:rsid w:val="008C3FC4"/>
    <w:rsid w:val="008C46BE"/>
    <w:rsid w:val="008C5C8F"/>
    <w:rsid w:val="008C6848"/>
    <w:rsid w:val="008C71CC"/>
    <w:rsid w:val="008D1D5E"/>
    <w:rsid w:val="008D392D"/>
    <w:rsid w:val="008D3D49"/>
    <w:rsid w:val="008D6CDF"/>
    <w:rsid w:val="008D79C3"/>
    <w:rsid w:val="008E0084"/>
    <w:rsid w:val="008E09BF"/>
    <w:rsid w:val="008E1F61"/>
    <w:rsid w:val="008E23B9"/>
    <w:rsid w:val="008E24FD"/>
    <w:rsid w:val="008E2AF0"/>
    <w:rsid w:val="008E2FEE"/>
    <w:rsid w:val="008E3411"/>
    <w:rsid w:val="008E42B7"/>
    <w:rsid w:val="008E64B7"/>
    <w:rsid w:val="008E67E2"/>
    <w:rsid w:val="008E78ED"/>
    <w:rsid w:val="008F0E13"/>
    <w:rsid w:val="008F21E2"/>
    <w:rsid w:val="008F2F82"/>
    <w:rsid w:val="008F54F7"/>
    <w:rsid w:val="008F5CA5"/>
    <w:rsid w:val="008F785C"/>
    <w:rsid w:val="009008D5"/>
    <w:rsid w:val="00901943"/>
    <w:rsid w:val="00901DEF"/>
    <w:rsid w:val="00902218"/>
    <w:rsid w:val="00902666"/>
    <w:rsid w:val="00902BD2"/>
    <w:rsid w:val="0090312E"/>
    <w:rsid w:val="009039B7"/>
    <w:rsid w:val="0090477A"/>
    <w:rsid w:val="00904CD2"/>
    <w:rsid w:val="00904EFE"/>
    <w:rsid w:val="00905B2F"/>
    <w:rsid w:val="00906605"/>
    <w:rsid w:val="00907CA2"/>
    <w:rsid w:val="0091007F"/>
    <w:rsid w:val="00910AA1"/>
    <w:rsid w:val="0091235F"/>
    <w:rsid w:val="00912B65"/>
    <w:rsid w:val="009130E0"/>
    <w:rsid w:val="00913627"/>
    <w:rsid w:val="00914CF9"/>
    <w:rsid w:val="009164D3"/>
    <w:rsid w:val="00916E0E"/>
    <w:rsid w:val="00917CD4"/>
    <w:rsid w:val="0092025A"/>
    <w:rsid w:val="0092050D"/>
    <w:rsid w:val="00920765"/>
    <w:rsid w:val="00921ABB"/>
    <w:rsid w:val="00921B1C"/>
    <w:rsid w:val="0092234A"/>
    <w:rsid w:val="00922C0C"/>
    <w:rsid w:val="00924F02"/>
    <w:rsid w:val="00927755"/>
    <w:rsid w:val="00927AA3"/>
    <w:rsid w:val="0093097E"/>
    <w:rsid w:val="00931217"/>
    <w:rsid w:val="00932CD2"/>
    <w:rsid w:val="00932FBB"/>
    <w:rsid w:val="0093321A"/>
    <w:rsid w:val="00933AC9"/>
    <w:rsid w:val="00933D0C"/>
    <w:rsid w:val="009350E1"/>
    <w:rsid w:val="00937167"/>
    <w:rsid w:val="0094057B"/>
    <w:rsid w:val="0094095F"/>
    <w:rsid w:val="009420F0"/>
    <w:rsid w:val="00943E21"/>
    <w:rsid w:val="0094429A"/>
    <w:rsid w:val="00945029"/>
    <w:rsid w:val="00950644"/>
    <w:rsid w:val="0095093C"/>
    <w:rsid w:val="00951F27"/>
    <w:rsid w:val="00951FAA"/>
    <w:rsid w:val="009520C7"/>
    <w:rsid w:val="009520DD"/>
    <w:rsid w:val="009534A6"/>
    <w:rsid w:val="009534A9"/>
    <w:rsid w:val="00954FA3"/>
    <w:rsid w:val="009608D5"/>
    <w:rsid w:val="00960C22"/>
    <w:rsid w:val="00960EC7"/>
    <w:rsid w:val="00962D68"/>
    <w:rsid w:val="00962E1F"/>
    <w:rsid w:val="009636C9"/>
    <w:rsid w:val="00963E78"/>
    <w:rsid w:val="009641B7"/>
    <w:rsid w:val="00964AA6"/>
    <w:rsid w:val="00964C47"/>
    <w:rsid w:val="009664AC"/>
    <w:rsid w:val="00966A43"/>
    <w:rsid w:val="0096792D"/>
    <w:rsid w:val="00970F8A"/>
    <w:rsid w:val="0097123B"/>
    <w:rsid w:val="00972CD8"/>
    <w:rsid w:val="00976578"/>
    <w:rsid w:val="00980C5B"/>
    <w:rsid w:val="00985357"/>
    <w:rsid w:val="00986746"/>
    <w:rsid w:val="009870C2"/>
    <w:rsid w:val="0099248D"/>
    <w:rsid w:val="0099259A"/>
    <w:rsid w:val="00992E6E"/>
    <w:rsid w:val="00994358"/>
    <w:rsid w:val="009945A5"/>
    <w:rsid w:val="009956A5"/>
    <w:rsid w:val="00996D02"/>
    <w:rsid w:val="009A021D"/>
    <w:rsid w:val="009A1354"/>
    <w:rsid w:val="009A163A"/>
    <w:rsid w:val="009A3DDB"/>
    <w:rsid w:val="009A4908"/>
    <w:rsid w:val="009A4F6D"/>
    <w:rsid w:val="009A555F"/>
    <w:rsid w:val="009A56FA"/>
    <w:rsid w:val="009A57B5"/>
    <w:rsid w:val="009A5FB1"/>
    <w:rsid w:val="009A616A"/>
    <w:rsid w:val="009A62A2"/>
    <w:rsid w:val="009A6DD5"/>
    <w:rsid w:val="009A7951"/>
    <w:rsid w:val="009B0D59"/>
    <w:rsid w:val="009B0FD3"/>
    <w:rsid w:val="009B3B2B"/>
    <w:rsid w:val="009B40E7"/>
    <w:rsid w:val="009B477B"/>
    <w:rsid w:val="009B53BA"/>
    <w:rsid w:val="009B5CC5"/>
    <w:rsid w:val="009B64F1"/>
    <w:rsid w:val="009B685E"/>
    <w:rsid w:val="009B68A9"/>
    <w:rsid w:val="009B7246"/>
    <w:rsid w:val="009B7689"/>
    <w:rsid w:val="009B7BDD"/>
    <w:rsid w:val="009C0281"/>
    <w:rsid w:val="009C0F39"/>
    <w:rsid w:val="009C2F2F"/>
    <w:rsid w:val="009C48BF"/>
    <w:rsid w:val="009C52AC"/>
    <w:rsid w:val="009C63D0"/>
    <w:rsid w:val="009C7027"/>
    <w:rsid w:val="009C7AA9"/>
    <w:rsid w:val="009C7DBF"/>
    <w:rsid w:val="009D0532"/>
    <w:rsid w:val="009D0A85"/>
    <w:rsid w:val="009D1C81"/>
    <w:rsid w:val="009D3354"/>
    <w:rsid w:val="009D3E04"/>
    <w:rsid w:val="009D5709"/>
    <w:rsid w:val="009D6FAC"/>
    <w:rsid w:val="009E0183"/>
    <w:rsid w:val="009E0AD5"/>
    <w:rsid w:val="009E13CC"/>
    <w:rsid w:val="009E2460"/>
    <w:rsid w:val="009E3522"/>
    <w:rsid w:val="009E3FA8"/>
    <w:rsid w:val="009E4A4D"/>
    <w:rsid w:val="009E4E55"/>
    <w:rsid w:val="009E4F09"/>
    <w:rsid w:val="009E579C"/>
    <w:rsid w:val="009E581A"/>
    <w:rsid w:val="009E5944"/>
    <w:rsid w:val="009E6D30"/>
    <w:rsid w:val="009E78F0"/>
    <w:rsid w:val="009E7D3D"/>
    <w:rsid w:val="009F331B"/>
    <w:rsid w:val="009F3BCF"/>
    <w:rsid w:val="009F4033"/>
    <w:rsid w:val="009F574E"/>
    <w:rsid w:val="009F617C"/>
    <w:rsid w:val="009F6B92"/>
    <w:rsid w:val="00A01012"/>
    <w:rsid w:val="00A02A1C"/>
    <w:rsid w:val="00A02F11"/>
    <w:rsid w:val="00A02FBD"/>
    <w:rsid w:val="00A034DF"/>
    <w:rsid w:val="00A0399D"/>
    <w:rsid w:val="00A05A0C"/>
    <w:rsid w:val="00A07159"/>
    <w:rsid w:val="00A10DEA"/>
    <w:rsid w:val="00A13F98"/>
    <w:rsid w:val="00A15491"/>
    <w:rsid w:val="00A15F1F"/>
    <w:rsid w:val="00A1637A"/>
    <w:rsid w:val="00A208A9"/>
    <w:rsid w:val="00A2137A"/>
    <w:rsid w:val="00A222B1"/>
    <w:rsid w:val="00A25CDE"/>
    <w:rsid w:val="00A30122"/>
    <w:rsid w:val="00A302DB"/>
    <w:rsid w:val="00A311D6"/>
    <w:rsid w:val="00A3304F"/>
    <w:rsid w:val="00A34244"/>
    <w:rsid w:val="00A34449"/>
    <w:rsid w:val="00A35476"/>
    <w:rsid w:val="00A359F1"/>
    <w:rsid w:val="00A41CF9"/>
    <w:rsid w:val="00A42592"/>
    <w:rsid w:val="00A43242"/>
    <w:rsid w:val="00A434DA"/>
    <w:rsid w:val="00A44B59"/>
    <w:rsid w:val="00A44F54"/>
    <w:rsid w:val="00A458D6"/>
    <w:rsid w:val="00A45CEF"/>
    <w:rsid w:val="00A45F6C"/>
    <w:rsid w:val="00A460D5"/>
    <w:rsid w:val="00A46749"/>
    <w:rsid w:val="00A46E73"/>
    <w:rsid w:val="00A46F08"/>
    <w:rsid w:val="00A47622"/>
    <w:rsid w:val="00A50AB1"/>
    <w:rsid w:val="00A51B9D"/>
    <w:rsid w:val="00A527CA"/>
    <w:rsid w:val="00A546A1"/>
    <w:rsid w:val="00A54C26"/>
    <w:rsid w:val="00A557E1"/>
    <w:rsid w:val="00A55FC0"/>
    <w:rsid w:val="00A60900"/>
    <w:rsid w:val="00A609BC"/>
    <w:rsid w:val="00A61BF3"/>
    <w:rsid w:val="00A633A3"/>
    <w:rsid w:val="00A63E62"/>
    <w:rsid w:val="00A640F5"/>
    <w:rsid w:val="00A653B9"/>
    <w:rsid w:val="00A660C2"/>
    <w:rsid w:val="00A668D7"/>
    <w:rsid w:val="00A66D8C"/>
    <w:rsid w:val="00A67E03"/>
    <w:rsid w:val="00A710B1"/>
    <w:rsid w:val="00A71A38"/>
    <w:rsid w:val="00A71AB8"/>
    <w:rsid w:val="00A7231C"/>
    <w:rsid w:val="00A726FC"/>
    <w:rsid w:val="00A73662"/>
    <w:rsid w:val="00A74AB0"/>
    <w:rsid w:val="00A74B7C"/>
    <w:rsid w:val="00A75082"/>
    <w:rsid w:val="00A755C7"/>
    <w:rsid w:val="00A7569E"/>
    <w:rsid w:val="00A77B4C"/>
    <w:rsid w:val="00A77CB0"/>
    <w:rsid w:val="00A81FD4"/>
    <w:rsid w:val="00A822BE"/>
    <w:rsid w:val="00A83793"/>
    <w:rsid w:val="00A850B1"/>
    <w:rsid w:val="00A87C17"/>
    <w:rsid w:val="00A9178D"/>
    <w:rsid w:val="00A922FE"/>
    <w:rsid w:val="00A923B0"/>
    <w:rsid w:val="00A942A7"/>
    <w:rsid w:val="00A9594F"/>
    <w:rsid w:val="00A96651"/>
    <w:rsid w:val="00AA029C"/>
    <w:rsid w:val="00AA0FF9"/>
    <w:rsid w:val="00AA1FA6"/>
    <w:rsid w:val="00AA2A96"/>
    <w:rsid w:val="00AA425C"/>
    <w:rsid w:val="00AA5045"/>
    <w:rsid w:val="00AA5ACC"/>
    <w:rsid w:val="00AA7D7C"/>
    <w:rsid w:val="00AB0C26"/>
    <w:rsid w:val="00AB1199"/>
    <w:rsid w:val="00AB1CDC"/>
    <w:rsid w:val="00AB263C"/>
    <w:rsid w:val="00AB2E73"/>
    <w:rsid w:val="00AB34DD"/>
    <w:rsid w:val="00AB38EB"/>
    <w:rsid w:val="00AB3A22"/>
    <w:rsid w:val="00AB3C9C"/>
    <w:rsid w:val="00AB44BE"/>
    <w:rsid w:val="00AB6DF0"/>
    <w:rsid w:val="00AB6EEC"/>
    <w:rsid w:val="00AB705B"/>
    <w:rsid w:val="00AC082D"/>
    <w:rsid w:val="00AC0F1A"/>
    <w:rsid w:val="00AC1B35"/>
    <w:rsid w:val="00AC3438"/>
    <w:rsid w:val="00AC4E20"/>
    <w:rsid w:val="00AD4FFB"/>
    <w:rsid w:val="00AD75C4"/>
    <w:rsid w:val="00AE0F7C"/>
    <w:rsid w:val="00AE14F2"/>
    <w:rsid w:val="00AE253B"/>
    <w:rsid w:val="00AE2FBE"/>
    <w:rsid w:val="00AE501B"/>
    <w:rsid w:val="00AE538C"/>
    <w:rsid w:val="00AE5EAA"/>
    <w:rsid w:val="00AE6059"/>
    <w:rsid w:val="00AE74DB"/>
    <w:rsid w:val="00AE7C65"/>
    <w:rsid w:val="00AE7E07"/>
    <w:rsid w:val="00AE7F58"/>
    <w:rsid w:val="00AF191B"/>
    <w:rsid w:val="00AF1FE5"/>
    <w:rsid w:val="00AF201B"/>
    <w:rsid w:val="00AF24ED"/>
    <w:rsid w:val="00AF3C97"/>
    <w:rsid w:val="00AF4B78"/>
    <w:rsid w:val="00AF537A"/>
    <w:rsid w:val="00AF6590"/>
    <w:rsid w:val="00AF6D02"/>
    <w:rsid w:val="00AF706C"/>
    <w:rsid w:val="00AF7E92"/>
    <w:rsid w:val="00B009C4"/>
    <w:rsid w:val="00B01386"/>
    <w:rsid w:val="00B0194F"/>
    <w:rsid w:val="00B01CAD"/>
    <w:rsid w:val="00B01FE6"/>
    <w:rsid w:val="00B0306C"/>
    <w:rsid w:val="00B03344"/>
    <w:rsid w:val="00B04BAD"/>
    <w:rsid w:val="00B053AB"/>
    <w:rsid w:val="00B06FF6"/>
    <w:rsid w:val="00B11336"/>
    <w:rsid w:val="00B12DEC"/>
    <w:rsid w:val="00B14C73"/>
    <w:rsid w:val="00B169EE"/>
    <w:rsid w:val="00B17400"/>
    <w:rsid w:val="00B20103"/>
    <w:rsid w:val="00B20BC5"/>
    <w:rsid w:val="00B20FB3"/>
    <w:rsid w:val="00B2157D"/>
    <w:rsid w:val="00B21692"/>
    <w:rsid w:val="00B23C47"/>
    <w:rsid w:val="00B24D2C"/>
    <w:rsid w:val="00B25474"/>
    <w:rsid w:val="00B31C76"/>
    <w:rsid w:val="00B31DE6"/>
    <w:rsid w:val="00B32F49"/>
    <w:rsid w:val="00B33E9E"/>
    <w:rsid w:val="00B34E24"/>
    <w:rsid w:val="00B36450"/>
    <w:rsid w:val="00B36562"/>
    <w:rsid w:val="00B404E4"/>
    <w:rsid w:val="00B41A00"/>
    <w:rsid w:val="00B41D48"/>
    <w:rsid w:val="00B42CFC"/>
    <w:rsid w:val="00B43B2B"/>
    <w:rsid w:val="00B454AA"/>
    <w:rsid w:val="00B454BC"/>
    <w:rsid w:val="00B46A57"/>
    <w:rsid w:val="00B4732E"/>
    <w:rsid w:val="00B47EDB"/>
    <w:rsid w:val="00B513E0"/>
    <w:rsid w:val="00B51FB5"/>
    <w:rsid w:val="00B52821"/>
    <w:rsid w:val="00B53E30"/>
    <w:rsid w:val="00B53E3B"/>
    <w:rsid w:val="00B5511D"/>
    <w:rsid w:val="00B5573A"/>
    <w:rsid w:val="00B56030"/>
    <w:rsid w:val="00B5700A"/>
    <w:rsid w:val="00B60D67"/>
    <w:rsid w:val="00B62268"/>
    <w:rsid w:val="00B62412"/>
    <w:rsid w:val="00B62D30"/>
    <w:rsid w:val="00B64164"/>
    <w:rsid w:val="00B64598"/>
    <w:rsid w:val="00B659FA"/>
    <w:rsid w:val="00B65A58"/>
    <w:rsid w:val="00B660C2"/>
    <w:rsid w:val="00B66D58"/>
    <w:rsid w:val="00B67345"/>
    <w:rsid w:val="00B70AC2"/>
    <w:rsid w:val="00B70F48"/>
    <w:rsid w:val="00B72A4D"/>
    <w:rsid w:val="00B72C55"/>
    <w:rsid w:val="00B740E6"/>
    <w:rsid w:val="00B74DCC"/>
    <w:rsid w:val="00B753FC"/>
    <w:rsid w:val="00B75678"/>
    <w:rsid w:val="00B76297"/>
    <w:rsid w:val="00B76DBC"/>
    <w:rsid w:val="00B76DF9"/>
    <w:rsid w:val="00B76E97"/>
    <w:rsid w:val="00B818D0"/>
    <w:rsid w:val="00B832BA"/>
    <w:rsid w:val="00B84775"/>
    <w:rsid w:val="00B87663"/>
    <w:rsid w:val="00B909CB"/>
    <w:rsid w:val="00B92BA1"/>
    <w:rsid w:val="00B94791"/>
    <w:rsid w:val="00B94E81"/>
    <w:rsid w:val="00B962D7"/>
    <w:rsid w:val="00B964F3"/>
    <w:rsid w:val="00B965C7"/>
    <w:rsid w:val="00B97B7C"/>
    <w:rsid w:val="00BA0D7F"/>
    <w:rsid w:val="00BA26F1"/>
    <w:rsid w:val="00BA34FF"/>
    <w:rsid w:val="00BA41FD"/>
    <w:rsid w:val="00BA5BA5"/>
    <w:rsid w:val="00BA62BB"/>
    <w:rsid w:val="00BA65CA"/>
    <w:rsid w:val="00BA6956"/>
    <w:rsid w:val="00BB062F"/>
    <w:rsid w:val="00BB185B"/>
    <w:rsid w:val="00BB1CC5"/>
    <w:rsid w:val="00BB3843"/>
    <w:rsid w:val="00BB3C54"/>
    <w:rsid w:val="00BB3DA7"/>
    <w:rsid w:val="00BB413E"/>
    <w:rsid w:val="00BB425E"/>
    <w:rsid w:val="00BB42DD"/>
    <w:rsid w:val="00BB5BA0"/>
    <w:rsid w:val="00BB5FC4"/>
    <w:rsid w:val="00BB676B"/>
    <w:rsid w:val="00BB6A9B"/>
    <w:rsid w:val="00BB78B2"/>
    <w:rsid w:val="00BC013B"/>
    <w:rsid w:val="00BC099A"/>
    <w:rsid w:val="00BC1768"/>
    <w:rsid w:val="00BC3575"/>
    <w:rsid w:val="00BC4414"/>
    <w:rsid w:val="00BC4C08"/>
    <w:rsid w:val="00BC4D08"/>
    <w:rsid w:val="00BC515D"/>
    <w:rsid w:val="00BC59A8"/>
    <w:rsid w:val="00BC5FBD"/>
    <w:rsid w:val="00BC62DA"/>
    <w:rsid w:val="00BC6F9C"/>
    <w:rsid w:val="00BC7181"/>
    <w:rsid w:val="00BC74C4"/>
    <w:rsid w:val="00BC758C"/>
    <w:rsid w:val="00BD01D6"/>
    <w:rsid w:val="00BD4072"/>
    <w:rsid w:val="00BD44DA"/>
    <w:rsid w:val="00BD49DB"/>
    <w:rsid w:val="00BD5674"/>
    <w:rsid w:val="00BD61A5"/>
    <w:rsid w:val="00BD6506"/>
    <w:rsid w:val="00BD7572"/>
    <w:rsid w:val="00BD7B7A"/>
    <w:rsid w:val="00BE0360"/>
    <w:rsid w:val="00BE03FA"/>
    <w:rsid w:val="00BE0413"/>
    <w:rsid w:val="00BE10F6"/>
    <w:rsid w:val="00BE35A2"/>
    <w:rsid w:val="00BE3CAA"/>
    <w:rsid w:val="00BE3CCB"/>
    <w:rsid w:val="00BE3E99"/>
    <w:rsid w:val="00BE4B70"/>
    <w:rsid w:val="00BE579D"/>
    <w:rsid w:val="00BE5DF3"/>
    <w:rsid w:val="00BE64A4"/>
    <w:rsid w:val="00BE68BE"/>
    <w:rsid w:val="00BE77B5"/>
    <w:rsid w:val="00BE7C14"/>
    <w:rsid w:val="00BF1337"/>
    <w:rsid w:val="00BF24B1"/>
    <w:rsid w:val="00BF2BD0"/>
    <w:rsid w:val="00BF300B"/>
    <w:rsid w:val="00BF37AC"/>
    <w:rsid w:val="00BF3D1C"/>
    <w:rsid w:val="00BF43AA"/>
    <w:rsid w:val="00BF6BC3"/>
    <w:rsid w:val="00BF6C95"/>
    <w:rsid w:val="00BF71A5"/>
    <w:rsid w:val="00BF7D57"/>
    <w:rsid w:val="00C03181"/>
    <w:rsid w:val="00C041D3"/>
    <w:rsid w:val="00C04EAC"/>
    <w:rsid w:val="00C0635F"/>
    <w:rsid w:val="00C0708F"/>
    <w:rsid w:val="00C07A58"/>
    <w:rsid w:val="00C1074E"/>
    <w:rsid w:val="00C109E8"/>
    <w:rsid w:val="00C116FB"/>
    <w:rsid w:val="00C12361"/>
    <w:rsid w:val="00C1691F"/>
    <w:rsid w:val="00C16A5C"/>
    <w:rsid w:val="00C21393"/>
    <w:rsid w:val="00C216CF"/>
    <w:rsid w:val="00C21BA6"/>
    <w:rsid w:val="00C2398D"/>
    <w:rsid w:val="00C24387"/>
    <w:rsid w:val="00C311DA"/>
    <w:rsid w:val="00C31A69"/>
    <w:rsid w:val="00C3200B"/>
    <w:rsid w:val="00C32C8B"/>
    <w:rsid w:val="00C3474F"/>
    <w:rsid w:val="00C35CC1"/>
    <w:rsid w:val="00C360CB"/>
    <w:rsid w:val="00C360F5"/>
    <w:rsid w:val="00C40AB7"/>
    <w:rsid w:val="00C421A3"/>
    <w:rsid w:val="00C42426"/>
    <w:rsid w:val="00C42C5A"/>
    <w:rsid w:val="00C431D0"/>
    <w:rsid w:val="00C44CF5"/>
    <w:rsid w:val="00C44EAA"/>
    <w:rsid w:val="00C45593"/>
    <w:rsid w:val="00C4691B"/>
    <w:rsid w:val="00C4793F"/>
    <w:rsid w:val="00C52F68"/>
    <w:rsid w:val="00C533D9"/>
    <w:rsid w:val="00C53DB4"/>
    <w:rsid w:val="00C55678"/>
    <w:rsid w:val="00C5664D"/>
    <w:rsid w:val="00C5712B"/>
    <w:rsid w:val="00C61259"/>
    <w:rsid w:val="00C61E4A"/>
    <w:rsid w:val="00C620A8"/>
    <w:rsid w:val="00C644C6"/>
    <w:rsid w:val="00C65CC1"/>
    <w:rsid w:val="00C66E03"/>
    <w:rsid w:val="00C67377"/>
    <w:rsid w:val="00C704D0"/>
    <w:rsid w:val="00C712D3"/>
    <w:rsid w:val="00C73BD5"/>
    <w:rsid w:val="00C73BE5"/>
    <w:rsid w:val="00C740DD"/>
    <w:rsid w:val="00C75A27"/>
    <w:rsid w:val="00C76B4F"/>
    <w:rsid w:val="00C80AA6"/>
    <w:rsid w:val="00C81C0F"/>
    <w:rsid w:val="00C84A37"/>
    <w:rsid w:val="00C85CB1"/>
    <w:rsid w:val="00C870FD"/>
    <w:rsid w:val="00C87C4D"/>
    <w:rsid w:val="00C9227B"/>
    <w:rsid w:val="00C925B7"/>
    <w:rsid w:val="00C92607"/>
    <w:rsid w:val="00C937CC"/>
    <w:rsid w:val="00C94A80"/>
    <w:rsid w:val="00C94C1B"/>
    <w:rsid w:val="00C94F34"/>
    <w:rsid w:val="00C968B1"/>
    <w:rsid w:val="00CA0875"/>
    <w:rsid w:val="00CA24E1"/>
    <w:rsid w:val="00CA5325"/>
    <w:rsid w:val="00CA615A"/>
    <w:rsid w:val="00CA6D8A"/>
    <w:rsid w:val="00CA6EF8"/>
    <w:rsid w:val="00CA7681"/>
    <w:rsid w:val="00CA7D4E"/>
    <w:rsid w:val="00CB2BBD"/>
    <w:rsid w:val="00CB5878"/>
    <w:rsid w:val="00CB5EB9"/>
    <w:rsid w:val="00CB6E37"/>
    <w:rsid w:val="00CC0AA7"/>
    <w:rsid w:val="00CC4B60"/>
    <w:rsid w:val="00CC73C1"/>
    <w:rsid w:val="00CD227D"/>
    <w:rsid w:val="00CD28E6"/>
    <w:rsid w:val="00CD2A1F"/>
    <w:rsid w:val="00CD2E82"/>
    <w:rsid w:val="00CD3BB0"/>
    <w:rsid w:val="00CD4760"/>
    <w:rsid w:val="00CD4A40"/>
    <w:rsid w:val="00CD5DFE"/>
    <w:rsid w:val="00CE0266"/>
    <w:rsid w:val="00CE087B"/>
    <w:rsid w:val="00CE0BDB"/>
    <w:rsid w:val="00CE14AC"/>
    <w:rsid w:val="00CE20FE"/>
    <w:rsid w:val="00CE529E"/>
    <w:rsid w:val="00CE5F7E"/>
    <w:rsid w:val="00CE687A"/>
    <w:rsid w:val="00CE75B7"/>
    <w:rsid w:val="00CE770C"/>
    <w:rsid w:val="00CF10EE"/>
    <w:rsid w:val="00CF1AF9"/>
    <w:rsid w:val="00CF1CAC"/>
    <w:rsid w:val="00CF3005"/>
    <w:rsid w:val="00CF5371"/>
    <w:rsid w:val="00CF5B22"/>
    <w:rsid w:val="00CF5DFD"/>
    <w:rsid w:val="00CF5EA9"/>
    <w:rsid w:val="00CF5F2A"/>
    <w:rsid w:val="00CF6E2E"/>
    <w:rsid w:val="00D0011F"/>
    <w:rsid w:val="00D0091E"/>
    <w:rsid w:val="00D012E7"/>
    <w:rsid w:val="00D01711"/>
    <w:rsid w:val="00D033A0"/>
    <w:rsid w:val="00D03C5E"/>
    <w:rsid w:val="00D04573"/>
    <w:rsid w:val="00D04839"/>
    <w:rsid w:val="00D054DF"/>
    <w:rsid w:val="00D06130"/>
    <w:rsid w:val="00D067FA"/>
    <w:rsid w:val="00D06B5A"/>
    <w:rsid w:val="00D15446"/>
    <w:rsid w:val="00D169CF"/>
    <w:rsid w:val="00D1704F"/>
    <w:rsid w:val="00D20673"/>
    <w:rsid w:val="00D20907"/>
    <w:rsid w:val="00D21B1B"/>
    <w:rsid w:val="00D21B2F"/>
    <w:rsid w:val="00D22BAC"/>
    <w:rsid w:val="00D2334B"/>
    <w:rsid w:val="00D238DE"/>
    <w:rsid w:val="00D23EBE"/>
    <w:rsid w:val="00D247FC"/>
    <w:rsid w:val="00D251E6"/>
    <w:rsid w:val="00D2566C"/>
    <w:rsid w:val="00D26152"/>
    <w:rsid w:val="00D273EE"/>
    <w:rsid w:val="00D31346"/>
    <w:rsid w:val="00D3327B"/>
    <w:rsid w:val="00D34715"/>
    <w:rsid w:val="00D352F8"/>
    <w:rsid w:val="00D37911"/>
    <w:rsid w:val="00D409B4"/>
    <w:rsid w:val="00D42438"/>
    <w:rsid w:val="00D46B03"/>
    <w:rsid w:val="00D47399"/>
    <w:rsid w:val="00D4784A"/>
    <w:rsid w:val="00D47A02"/>
    <w:rsid w:val="00D514EC"/>
    <w:rsid w:val="00D5209C"/>
    <w:rsid w:val="00D52376"/>
    <w:rsid w:val="00D52710"/>
    <w:rsid w:val="00D52F34"/>
    <w:rsid w:val="00D5317F"/>
    <w:rsid w:val="00D54A9B"/>
    <w:rsid w:val="00D563FD"/>
    <w:rsid w:val="00D57A6F"/>
    <w:rsid w:val="00D57B91"/>
    <w:rsid w:val="00D601DE"/>
    <w:rsid w:val="00D61832"/>
    <w:rsid w:val="00D6384E"/>
    <w:rsid w:val="00D66132"/>
    <w:rsid w:val="00D666BC"/>
    <w:rsid w:val="00D677A2"/>
    <w:rsid w:val="00D70BA4"/>
    <w:rsid w:val="00D70C97"/>
    <w:rsid w:val="00D722C2"/>
    <w:rsid w:val="00D73325"/>
    <w:rsid w:val="00D744C2"/>
    <w:rsid w:val="00D74782"/>
    <w:rsid w:val="00D75293"/>
    <w:rsid w:val="00D7550F"/>
    <w:rsid w:val="00D760DA"/>
    <w:rsid w:val="00D82694"/>
    <w:rsid w:val="00D82B4E"/>
    <w:rsid w:val="00D83FDD"/>
    <w:rsid w:val="00D847A7"/>
    <w:rsid w:val="00D84814"/>
    <w:rsid w:val="00D85BC1"/>
    <w:rsid w:val="00D87B85"/>
    <w:rsid w:val="00D87CA8"/>
    <w:rsid w:val="00D9026F"/>
    <w:rsid w:val="00D902F4"/>
    <w:rsid w:val="00D903FA"/>
    <w:rsid w:val="00D90BD5"/>
    <w:rsid w:val="00D920DC"/>
    <w:rsid w:val="00D92610"/>
    <w:rsid w:val="00D93981"/>
    <w:rsid w:val="00D94730"/>
    <w:rsid w:val="00D95216"/>
    <w:rsid w:val="00D95AD5"/>
    <w:rsid w:val="00D96CD7"/>
    <w:rsid w:val="00DA0399"/>
    <w:rsid w:val="00DA095D"/>
    <w:rsid w:val="00DA09F2"/>
    <w:rsid w:val="00DA0D3D"/>
    <w:rsid w:val="00DA133D"/>
    <w:rsid w:val="00DA1D0E"/>
    <w:rsid w:val="00DA1FD6"/>
    <w:rsid w:val="00DA31E0"/>
    <w:rsid w:val="00DA37C1"/>
    <w:rsid w:val="00DA44D0"/>
    <w:rsid w:val="00DA5876"/>
    <w:rsid w:val="00DA5FA7"/>
    <w:rsid w:val="00DA7239"/>
    <w:rsid w:val="00DA7B45"/>
    <w:rsid w:val="00DA7F56"/>
    <w:rsid w:val="00DB0268"/>
    <w:rsid w:val="00DB2529"/>
    <w:rsid w:val="00DB2B58"/>
    <w:rsid w:val="00DB3E50"/>
    <w:rsid w:val="00DB4325"/>
    <w:rsid w:val="00DB67F9"/>
    <w:rsid w:val="00DC0053"/>
    <w:rsid w:val="00DC0173"/>
    <w:rsid w:val="00DC04B3"/>
    <w:rsid w:val="00DC0FF4"/>
    <w:rsid w:val="00DC15E2"/>
    <w:rsid w:val="00DC2988"/>
    <w:rsid w:val="00DC393A"/>
    <w:rsid w:val="00DC39CE"/>
    <w:rsid w:val="00DC4DA6"/>
    <w:rsid w:val="00DC7060"/>
    <w:rsid w:val="00DD00B0"/>
    <w:rsid w:val="00DD0480"/>
    <w:rsid w:val="00DD2E0D"/>
    <w:rsid w:val="00DD3D19"/>
    <w:rsid w:val="00DD3E67"/>
    <w:rsid w:val="00DD539A"/>
    <w:rsid w:val="00DD59D0"/>
    <w:rsid w:val="00DD5C4C"/>
    <w:rsid w:val="00DD6ABF"/>
    <w:rsid w:val="00DE006A"/>
    <w:rsid w:val="00DE076B"/>
    <w:rsid w:val="00DE12F8"/>
    <w:rsid w:val="00DE1846"/>
    <w:rsid w:val="00DE20C7"/>
    <w:rsid w:val="00DE2474"/>
    <w:rsid w:val="00DE25D2"/>
    <w:rsid w:val="00DE4FD3"/>
    <w:rsid w:val="00DE66EB"/>
    <w:rsid w:val="00DE7B68"/>
    <w:rsid w:val="00DF008C"/>
    <w:rsid w:val="00DF1594"/>
    <w:rsid w:val="00DF162A"/>
    <w:rsid w:val="00DF18C2"/>
    <w:rsid w:val="00DF34C4"/>
    <w:rsid w:val="00DF478A"/>
    <w:rsid w:val="00DF4B4C"/>
    <w:rsid w:val="00DF5F1B"/>
    <w:rsid w:val="00DF67F9"/>
    <w:rsid w:val="00DF6E5F"/>
    <w:rsid w:val="00DF6ED4"/>
    <w:rsid w:val="00E00138"/>
    <w:rsid w:val="00E02BF3"/>
    <w:rsid w:val="00E02D65"/>
    <w:rsid w:val="00E04B74"/>
    <w:rsid w:val="00E04CF4"/>
    <w:rsid w:val="00E05EB3"/>
    <w:rsid w:val="00E0609A"/>
    <w:rsid w:val="00E06E9D"/>
    <w:rsid w:val="00E06EE1"/>
    <w:rsid w:val="00E06FBB"/>
    <w:rsid w:val="00E0743F"/>
    <w:rsid w:val="00E07456"/>
    <w:rsid w:val="00E0767B"/>
    <w:rsid w:val="00E07E17"/>
    <w:rsid w:val="00E104CD"/>
    <w:rsid w:val="00E1496F"/>
    <w:rsid w:val="00E17450"/>
    <w:rsid w:val="00E17DE0"/>
    <w:rsid w:val="00E202B3"/>
    <w:rsid w:val="00E20B93"/>
    <w:rsid w:val="00E2114F"/>
    <w:rsid w:val="00E22EA2"/>
    <w:rsid w:val="00E22FA4"/>
    <w:rsid w:val="00E23056"/>
    <w:rsid w:val="00E26973"/>
    <w:rsid w:val="00E30F02"/>
    <w:rsid w:val="00E30F15"/>
    <w:rsid w:val="00E31FBD"/>
    <w:rsid w:val="00E3209F"/>
    <w:rsid w:val="00E333A2"/>
    <w:rsid w:val="00E3572A"/>
    <w:rsid w:val="00E36028"/>
    <w:rsid w:val="00E361AB"/>
    <w:rsid w:val="00E4339B"/>
    <w:rsid w:val="00E436A9"/>
    <w:rsid w:val="00E44895"/>
    <w:rsid w:val="00E46384"/>
    <w:rsid w:val="00E46405"/>
    <w:rsid w:val="00E50E3F"/>
    <w:rsid w:val="00E51506"/>
    <w:rsid w:val="00E515A0"/>
    <w:rsid w:val="00E52421"/>
    <w:rsid w:val="00E5245A"/>
    <w:rsid w:val="00E52ED7"/>
    <w:rsid w:val="00E530AE"/>
    <w:rsid w:val="00E53115"/>
    <w:rsid w:val="00E535DC"/>
    <w:rsid w:val="00E53A95"/>
    <w:rsid w:val="00E5485B"/>
    <w:rsid w:val="00E550EA"/>
    <w:rsid w:val="00E55F1C"/>
    <w:rsid w:val="00E60C8B"/>
    <w:rsid w:val="00E6155B"/>
    <w:rsid w:val="00E6266B"/>
    <w:rsid w:val="00E62A50"/>
    <w:rsid w:val="00E64145"/>
    <w:rsid w:val="00E6420F"/>
    <w:rsid w:val="00E655D6"/>
    <w:rsid w:val="00E668D6"/>
    <w:rsid w:val="00E67192"/>
    <w:rsid w:val="00E671F4"/>
    <w:rsid w:val="00E7066C"/>
    <w:rsid w:val="00E70D80"/>
    <w:rsid w:val="00E71241"/>
    <w:rsid w:val="00E715DE"/>
    <w:rsid w:val="00E71E6B"/>
    <w:rsid w:val="00E725B9"/>
    <w:rsid w:val="00E726BC"/>
    <w:rsid w:val="00E7404B"/>
    <w:rsid w:val="00E7469B"/>
    <w:rsid w:val="00E75022"/>
    <w:rsid w:val="00E77767"/>
    <w:rsid w:val="00E8121D"/>
    <w:rsid w:val="00E8150A"/>
    <w:rsid w:val="00E83377"/>
    <w:rsid w:val="00E8522E"/>
    <w:rsid w:val="00E863D4"/>
    <w:rsid w:val="00E86B53"/>
    <w:rsid w:val="00E86EF1"/>
    <w:rsid w:val="00E9005E"/>
    <w:rsid w:val="00E90621"/>
    <w:rsid w:val="00E913DC"/>
    <w:rsid w:val="00E9425E"/>
    <w:rsid w:val="00E959EE"/>
    <w:rsid w:val="00E971EA"/>
    <w:rsid w:val="00EA0120"/>
    <w:rsid w:val="00EA117A"/>
    <w:rsid w:val="00EA194A"/>
    <w:rsid w:val="00EA348B"/>
    <w:rsid w:val="00EA34C2"/>
    <w:rsid w:val="00EA3938"/>
    <w:rsid w:val="00EA433C"/>
    <w:rsid w:val="00EA6CFB"/>
    <w:rsid w:val="00EA7F64"/>
    <w:rsid w:val="00EB06DD"/>
    <w:rsid w:val="00EB0703"/>
    <w:rsid w:val="00EB1979"/>
    <w:rsid w:val="00EB25C4"/>
    <w:rsid w:val="00EB593C"/>
    <w:rsid w:val="00EB67E8"/>
    <w:rsid w:val="00EB742D"/>
    <w:rsid w:val="00EC04D8"/>
    <w:rsid w:val="00EC0779"/>
    <w:rsid w:val="00EC123E"/>
    <w:rsid w:val="00EC12A4"/>
    <w:rsid w:val="00EC163A"/>
    <w:rsid w:val="00EC1650"/>
    <w:rsid w:val="00EC1ACE"/>
    <w:rsid w:val="00EC1DE4"/>
    <w:rsid w:val="00EC30E0"/>
    <w:rsid w:val="00EC47E7"/>
    <w:rsid w:val="00EC6C75"/>
    <w:rsid w:val="00EC6E87"/>
    <w:rsid w:val="00EC7336"/>
    <w:rsid w:val="00ED0E77"/>
    <w:rsid w:val="00ED1457"/>
    <w:rsid w:val="00ED1708"/>
    <w:rsid w:val="00ED4A27"/>
    <w:rsid w:val="00ED5CF9"/>
    <w:rsid w:val="00ED6200"/>
    <w:rsid w:val="00ED7005"/>
    <w:rsid w:val="00ED785F"/>
    <w:rsid w:val="00EE0317"/>
    <w:rsid w:val="00EE1A15"/>
    <w:rsid w:val="00EE41C7"/>
    <w:rsid w:val="00EE57D0"/>
    <w:rsid w:val="00EE5D88"/>
    <w:rsid w:val="00EE6B9D"/>
    <w:rsid w:val="00EF18B5"/>
    <w:rsid w:val="00EF22F7"/>
    <w:rsid w:val="00EF2960"/>
    <w:rsid w:val="00EF2FB5"/>
    <w:rsid w:val="00EF3DC2"/>
    <w:rsid w:val="00EF60A5"/>
    <w:rsid w:val="00F00076"/>
    <w:rsid w:val="00F002BB"/>
    <w:rsid w:val="00F004A6"/>
    <w:rsid w:val="00F00EA2"/>
    <w:rsid w:val="00F01304"/>
    <w:rsid w:val="00F026D1"/>
    <w:rsid w:val="00F036E1"/>
    <w:rsid w:val="00F03B23"/>
    <w:rsid w:val="00F042B6"/>
    <w:rsid w:val="00F04358"/>
    <w:rsid w:val="00F0476E"/>
    <w:rsid w:val="00F047DB"/>
    <w:rsid w:val="00F04B51"/>
    <w:rsid w:val="00F05504"/>
    <w:rsid w:val="00F05670"/>
    <w:rsid w:val="00F05EF5"/>
    <w:rsid w:val="00F0629B"/>
    <w:rsid w:val="00F10561"/>
    <w:rsid w:val="00F1056C"/>
    <w:rsid w:val="00F11FF6"/>
    <w:rsid w:val="00F1238A"/>
    <w:rsid w:val="00F12907"/>
    <w:rsid w:val="00F1322A"/>
    <w:rsid w:val="00F144B0"/>
    <w:rsid w:val="00F14920"/>
    <w:rsid w:val="00F1495A"/>
    <w:rsid w:val="00F15E89"/>
    <w:rsid w:val="00F16A5E"/>
    <w:rsid w:val="00F17C59"/>
    <w:rsid w:val="00F17C65"/>
    <w:rsid w:val="00F225C0"/>
    <w:rsid w:val="00F226C4"/>
    <w:rsid w:val="00F22A11"/>
    <w:rsid w:val="00F231C0"/>
    <w:rsid w:val="00F2364A"/>
    <w:rsid w:val="00F23AD8"/>
    <w:rsid w:val="00F26958"/>
    <w:rsid w:val="00F26B7A"/>
    <w:rsid w:val="00F275A9"/>
    <w:rsid w:val="00F27773"/>
    <w:rsid w:val="00F3029C"/>
    <w:rsid w:val="00F3030A"/>
    <w:rsid w:val="00F30893"/>
    <w:rsid w:val="00F30922"/>
    <w:rsid w:val="00F30C80"/>
    <w:rsid w:val="00F31409"/>
    <w:rsid w:val="00F31EEB"/>
    <w:rsid w:val="00F32A38"/>
    <w:rsid w:val="00F332C7"/>
    <w:rsid w:val="00F33D6A"/>
    <w:rsid w:val="00F3569D"/>
    <w:rsid w:val="00F35C4C"/>
    <w:rsid w:val="00F35C96"/>
    <w:rsid w:val="00F361E4"/>
    <w:rsid w:val="00F373A9"/>
    <w:rsid w:val="00F40286"/>
    <w:rsid w:val="00F40DB8"/>
    <w:rsid w:val="00F41F4C"/>
    <w:rsid w:val="00F43211"/>
    <w:rsid w:val="00F43AC5"/>
    <w:rsid w:val="00F43F82"/>
    <w:rsid w:val="00F4512C"/>
    <w:rsid w:val="00F4575F"/>
    <w:rsid w:val="00F463FC"/>
    <w:rsid w:val="00F478C2"/>
    <w:rsid w:val="00F5008F"/>
    <w:rsid w:val="00F50547"/>
    <w:rsid w:val="00F5185E"/>
    <w:rsid w:val="00F52052"/>
    <w:rsid w:val="00F52322"/>
    <w:rsid w:val="00F53032"/>
    <w:rsid w:val="00F53DBF"/>
    <w:rsid w:val="00F5411D"/>
    <w:rsid w:val="00F56641"/>
    <w:rsid w:val="00F56ACA"/>
    <w:rsid w:val="00F63631"/>
    <w:rsid w:val="00F64471"/>
    <w:rsid w:val="00F65D5F"/>
    <w:rsid w:val="00F71320"/>
    <w:rsid w:val="00F718BE"/>
    <w:rsid w:val="00F71EF7"/>
    <w:rsid w:val="00F72788"/>
    <w:rsid w:val="00F73092"/>
    <w:rsid w:val="00F736F0"/>
    <w:rsid w:val="00F7506B"/>
    <w:rsid w:val="00F7519B"/>
    <w:rsid w:val="00F75E5F"/>
    <w:rsid w:val="00F77457"/>
    <w:rsid w:val="00F77CB5"/>
    <w:rsid w:val="00F77FBD"/>
    <w:rsid w:val="00F83CEA"/>
    <w:rsid w:val="00F8421A"/>
    <w:rsid w:val="00F843D3"/>
    <w:rsid w:val="00F846B3"/>
    <w:rsid w:val="00F857A8"/>
    <w:rsid w:val="00F86446"/>
    <w:rsid w:val="00F86793"/>
    <w:rsid w:val="00F872FA"/>
    <w:rsid w:val="00F90DA5"/>
    <w:rsid w:val="00F9258B"/>
    <w:rsid w:val="00F92C45"/>
    <w:rsid w:val="00F93772"/>
    <w:rsid w:val="00F94287"/>
    <w:rsid w:val="00F942C6"/>
    <w:rsid w:val="00F946D8"/>
    <w:rsid w:val="00F9512F"/>
    <w:rsid w:val="00F9519C"/>
    <w:rsid w:val="00F95294"/>
    <w:rsid w:val="00F95879"/>
    <w:rsid w:val="00F9673D"/>
    <w:rsid w:val="00FA027F"/>
    <w:rsid w:val="00FA1006"/>
    <w:rsid w:val="00FA34D4"/>
    <w:rsid w:val="00FA363F"/>
    <w:rsid w:val="00FA3988"/>
    <w:rsid w:val="00FA4B63"/>
    <w:rsid w:val="00FA55C3"/>
    <w:rsid w:val="00FB03A6"/>
    <w:rsid w:val="00FB0BA3"/>
    <w:rsid w:val="00FB1033"/>
    <w:rsid w:val="00FB17CB"/>
    <w:rsid w:val="00FB21BA"/>
    <w:rsid w:val="00FB28AC"/>
    <w:rsid w:val="00FB54B3"/>
    <w:rsid w:val="00FB6BE2"/>
    <w:rsid w:val="00FB6DB6"/>
    <w:rsid w:val="00FC04D2"/>
    <w:rsid w:val="00FC12FA"/>
    <w:rsid w:val="00FC3936"/>
    <w:rsid w:val="00FC3C36"/>
    <w:rsid w:val="00FC656E"/>
    <w:rsid w:val="00FD065A"/>
    <w:rsid w:val="00FD141B"/>
    <w:rsid w:val="00FD14D6"/>
    <w:rsid w:val="00FD2087"/>
    <w:rsid w:val="00FD265A"/>
    <w:rsid w:val="00FD32AF"/>
    <w:rsid w:val="00FD43CD"/>
    <w:rsid w:val="00FD49AB"/>
    <w:rsid w:val="00FD631B"/>
    <w:rsid w:val="00FD64E6"/>
    <w:rsid w:val="00FE236F"/>
    <w:rsid w:val="00FE2ADC"/>
    <w:rsid w:val="00FE2EAA"/>
    <w:rsid w:val="00FE307C"/>
    <w:rsid w:val="00FE33D0"/>
    <w:rsid w:val="00FE3A15"/>
    <w:rsid w:val="00FE3F84"/>
    <w:rsid w:val="00FE7A9B"/>
    <w:rsid w:val="00FF3B47"/>
    <w:rsid w:val="00FF56E5"/>
    <w:rsid w:val="00FF5AAD"/>
    <w:rsid w:val="00FF5F73"/>
    <w:rsid w:val="00FF6283"/>
    <w:rsid w:val="00FF64E0"/>
    <w:rsid w:val="00FF76F8"/>
    <w:rsid w:val="00FF7739"/>
    <w:rsid w:val="00FF7B33"/>
    <w:rsid w:val="3F7F1ED8"/>
    <w:rsid w:val="60DF411D"/>
    <w:rsid w:val="6FFA2A1B"/>
    <w:rsid w:val="779F07A0"/>
    <w:rsid w:val="77F3BDE5"/>
    <w:rsid w:val="BFEFE5B2"/>
    <w:rsid w:val="EDFFCF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hanging="425"/>
      <w:jc w:val="left"/>
    </w:pPr>
    <w:rPr>
      <w:rFonts w:cstheme="minorHAnsi"/>
      <w:sz w:val="18"/>
      <w:szCs w:val="18"/>
    </w:rPr>
  </w:style>
  <w:style w:type="paragraph" w:styleId="5">
    <w:name w:val="Document Map"/>
    <w:basedOn w:val="1"/>
    <w:link w:val="38"/>
    <w:unhideWhenUsed/>
    <w:qFormat/>
    <w:uiPriority w:val="99"/>
    <w:pPr>
      <w:ind w:left="425" w:hanging="425"/>
    </w:pPr>
    <w:rPr>
      <w:rFonts w:ascii="宋体" w:eastAsia="宋体"/>
      <w:sz w:val="18"/>
      <w:szCs w:val="18"/>
    </w:rPr>
  </w:style>
  <w:style w:type="paragraph" w:styleId="6">
    <w:name w:val="annotation text"/>
    <w:basedOn w:val="1"/>
    <w:link w:val="34"/>
    <w:unhideWhenUsed/>
    <w:qFormat/>
    <w:uiPriority w:val="99"/>
    <w:pPr>
      <w:jc w:val="left"/>
    </w:pPr>
  </w:style>
  <w:style w:type="paragraph" w:styleId="7">
    <w:name w:val="Body Text Indent"/>
    <w:basedOn w:val="1"/>
    <w:link w:val="39"/>
    <w:qFormat/>
    <w:uiPriority w:val="0"/>
    <w:pPr>
      <w:adjustRightInd w:val="0"/>
      <w:spacing w:after="120" w:line="312" w:lineRule="atLeast"/>
      <w:ind w:left="420" w:leftChars="200"/>
    </w:pPr>
    <w:rPr>
      <w:rFonts w:ascii="Times New Roman" w:hAnsi="Times New Roman" w:eastAsia="宋体" w:cs="Times New Roman"/>
      <w:kern w:val="0"/>
      <w:szCs w:val="20"/>
    </w:rPr>
  </w:style>
  <w:style w:type="paragraph" w:styleId="8">
    <w:name w:val="toc 5"/>
    <w:basedOn w:val="1"/>
    <w:next w:val="1"/>
    <w:unhideWhenUsed/>
    <w:qFormat/>
    <w:uiPriority w:val="39"/>
    <w:pPr>
      <w:ind w:left="840" w:hanging="425"/>
      <w:jc w:val="left"/>
    </w:pPr>
    <w:rPr>
      <w:rFonts w:cstheme="minorHAnsi"/>
      <w:sz w:val="18"/>
      <w:szCs w:val="18"/>
    </w:rPr>
  </w:style>
  <w:style w:type="paragraph" w:styleId="9">
    <w:name w:val="toc 3"/>
    <w:basedOn w:val="1"/>
    <w:next w:val="1"/>
    <w:unhideWhenUsed/>
    <w:qFormat/>
    <w:uiPriority w:val="39"/>
    <w:pPr>
      <w:widowControl/>
      <w:spacing w:after="100" w:line="276" w:lineRule="auto"/>
      <w:ind w:left="440"/>
      <w:jc w:val="left"/>
    </w:pPr>
    <w:rPr>
      <w:kern w:val="0"/>
      <w:sz w:val="22"/>
    </w:rPr>
  </w:style>
  <w:style w:type="paragraph" w:styleId="10">
    <w:name w:val="toc 8"/>
    <w:basedOn w:val="1"/>
    <w:next w:val="1"/>
    <w:unhideWhenUsed/>
    <w:qFormat/>
    <w:uiPriority w:val="39"/>
    <w:pPr>
      <w:ind w:left="1470" w:hanging="425"/>
      <w:jc w:val="left"/>
    </w:pPr>
    <w:rPr>
      <w:rFonts w:cstheme="minorHAnsi"/>
      <w:sz w:val="18"/>
      <w:szCs w:val="18"/>
    </w:rPr>
  </w:style>
  <w:style w:type="paragraph" w:styleId="11">
    <w:name w:val="Balloon Text"/>
    <w:basedOn w:val="1"/>
    <w:link w:val="32"/>
    <w:unhideWhenUsed/>
    <w:qFormat/>
    <w:uiPriority w:val="99"/>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76" w:lineRule="auto"/>
      <w:jc w:val="left"/>
    </w:pPr>
    <w:rPr>
      <w:kern w:val="0"/>
      <w:sz w:val="22"/>
    </w:rPr>
  </w:style>
  <w:style w:type="paragraph" w:styleId="15">
    <w:name w:val="toc 4"/>
    <w:basedOn w:val="1"/>
    <w:next w:val="1"/>
    <w:unhideWhenUsed/>
    <w:qFormat/>
    <w:uiPriority w:val="39"/>
    <w:pPr>
      <w:ind w:left="630" w:hanging="425"/>
      <w:jc w:val="left"/>
    </w:pPr>
    <w:rPr>
      <w:rFonts w:cstheme="minorHAnsi"/>
      <w:sz w:val="18"/>
      <w:szCs w:val="18"/>
    </w:rPr>
  </w:style>
  <w:style w:type="paragraph" w:styleId="16">
    <w:name w:val="Subtitle"/>
    <w:basedOn w:val="1"/>
    <w:next w:val="1"/>
    <w:link w:val="46"/>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7">
    <w:name w:val="toc 6"/>
    <w:basedOn w:val="1"/>
    <w:next w:val="1"/>
    <w:unhideWhenUsed/>
    <w:qFormat/>
    <w:uiPriority w:val="39"/>
    <w:pPr>
      <w:ind w:left="1050" w:hanging="425"/>
      <w:jc w:val="left"/>
    </w:pPr>
    <w:rPr>
      <w:rFonts w:cstheme="minorHAnsi"/>
      <w:sz w:val="18"/>
      <w:szCs w:val="18"/>
    </w:rPr>
  </w:style>
  <w:style w:type="paragraph" w:styleId="18">
    <w:name w:val="toc 2"/>
    <w:basedOn w:val="1"/>
    <w:next w:val="1"/>
    <w:unhideWhenUsed/>
    <w:qFormat/>
    <w:uiPriority w:val="39"/>
    <w:pPr>
      <w:widowControl/>
      <w:spacing w:after="100" w:line="276" w:lineRule="auto"/>
      <w:ind w:left="220"/>
      <w:jc w:val="left"/>
    </w:pPr>
    <w:rPr>
      <w:kern w:val="0"/>
      <w:sz w:val="22"/>
    </w:rPr>
  </w:style>
  <w:style w:type="paragraph" w:styleId="19">
    <w:name w:val="toc 9"/>
    <w:basedOn w:val="1"/>
    <w:next w:val="1"/>
    <w:unhideWhenUsed/>
    <w:qFormat/>
    <w:uiPriority w:val="39"/>
    <w:pPr>
      <w:ind w:left="1680" w:hanging="425"/>
      <w:jc w:val="left"/>
    </w:pPr>
    <w:rPr>
      <w:rFonts w:cstheme="minorHAnsi"/>
      <w:sz w:val="18"/>
      <w:szCs w:val="18"/>
    </w:rPr>
  </w:style>
  <w:style w:type="paragraph" w:styleId="20">
    <w:name w:val="Title"/>
    <w:basedOn w:val="1"/>
    <w:next w:val="1"/>
    <w:link w:val="37"/>
    <w:qFormat/>
    <w:uiPriority w:val="0"/>
    <w:pPr>
      <w:spacing w:before="240" w:after="60"/>
      <w:jc w:val="center"/>
      <w:outlineLvl w:val="0"/>
    </w:pPr>
    <w:rPr>
      <w:rFonts w:ascii="Cambria" w:hAnsi="Cambria" w:eastAsia="宋体" w:cs="Times New Roman"/>
      <w:b/>
      <w:bCs/>
      <w:kern w:val="0"/>
      <w:sz w:val="32"/>
      <w:szCs w:val="32"/>
    </w:rPr>
  </w:style>
  <w:style w:type="paragraph" w:styleId="21">
    <w:name w:val="annotation subject"/>
    <w:basedOn w:val="6"/>
    <w:next w:val="6"/>
    <w:link w:val="35"/>
    <w:unhideWhenUsed/>
    <w:qFormat/>
    <w:uiPriority w:val="99"/>
    <w:rPr>
      <w:b/>
      <w:bCs/>
    </w:rPr>
  </w:style>
  <w:style w:type="table" w:styleId="23">
    <w:name w:val="Table Grid"/>
    <w:basedOn w:val="2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5">
    <w:name w:val="Hyperlink"/>
    <w:basedOn w:val="24"/>
    <w:unhideWhenUsed/>
    <w:qFormat/>
    <w:uiPriority w:val="99"/>
    <w:rPr>
      <w:color w:val="0000FF" w:themeColor="hyperlink"/>
      <w:u w:val="single"/>
    </w:rPr>
  </w:style>
  <w:style w:type="character" w:styleId="26">
    <w:name w:val="annotation reference"/>
    <w:basedOn w:val="24"/>
    <w:unhideWhenUsed/>
    <w:qFormat/>
    <w:uiPriority w:val="99"/>
    <w:rPr>
      <w:sz w:val="21"/>
      <w:szCs w:val="21"/>
    </w:rPr>
  </w:style>
  <w:style w:type="character" w:customStyle="1" w:styleId="27">
    <w:name w:val="标题 1 Char"/>
    <w:basedOn w:val="24"/>
    <w:link w:val="2"/>
    <w:qFormat/>
    <w:uiPriority w:val="9"/>
    <w:rPr>
      <w:b/>
      <w:bCs/>
      <w:kern w:val="44"/>
      <w:sz w:val="44"/>
      <w:szCs w:val="44"/>
    </w:rPr>
  </w:style>
  <w:style w:type="character" w:customStyle="1" w:styleId="28">
    <w:name w:val="标题 2 Char"/>
    <w:basedOn w:val="24"/>
    <w:link w:val="3"/>
    <w:qFormat/>
    <w:uiPriority w:val="9"/>
    <w:rPr>
      <w:rFonts w:asciiTheme="majorHAnsi" w:hAnsiTheme="majorHAnsi" w:eastAsiaTheme="majorEastAsia" w:cstheme="majorBidi"/>
      <w:b/>
      <w:bCs/>
      <w:sz w:val="32"/>
      <w:szCs w:val="32"/>
    </w:rPr>
  </w:style>
  <w:style w:type="character" w:customStyle="1" w:styleId="29">
    <w:name w:val="页眉 Char"/>
    <w:basedOn w:val="24"/>
    <w:link w:val="13"/>
    <w:qFormat/>
    <w:uiPriority w:val="99"/>
    <w:rPr>
      <w:sz w:val="18"/>
      <w:szCs w:val="18"/>
    </w:rPr>
  </w:style>
  <w:style w:type="character" w:customStyle="1" w:styleId="30">
    <w:name w:val="页脚 Char"/>
    <w:basedOn w:val="24"/>
    <w:link w:val="12"/>
    <w:qFormat/>
    <w:uiPriority w:val="99"/>
    <w:rPr>
      <w:sz w:val="18"/>
      <w:szCs w:val="18"/>
    </w:rPr>
  </w:style>
  <w:style w:type="paragraph" w:styleId="31">
    <w:name w:val="List Paragraph"/>
    <w:basedOn w:val="1"/>
    <w:qFormat/>
    <w:uiPriority w:val="34"/>
    <w:pPr>
      <w:ind w:firstLine="420" w:firstLineChars="200"/>
    </w:pPr>
  </w:style>
  <w:style w:type="character" w:customStyle="1" w:styleId="32">
    <w:name w:val="批注框文本 Char"/>
    <w:basedOn w:val="24"/>
    <w:link w:val="11"/>
    <w:qFormat/>
    <w:uiPriority w:val="99"/>
    <w:rPr>
      <w:sz w:val="18"/>
      <w:szCs w:val="18"/>
    </w:rPr>
  </w:style>
  <w:style w:type="paragraph" w:customStyle="1" w:styleId="33">
    <w:name w:val="列出段落1"/>
    <w:basedOn w:val="1"/>
    <w:qFormat/>
    <w:uiPriority w:val="34"/>
    <w:pPr>
      <w:ind w:left="425" w:hanging="425"/>
    </w:pPr>
  </w:style>
  <w:style w:type="character" w:customStyle="1" w:styleId="34">
    <w:name w:val="批注文字 Char"/>
    <w:basedOn w:val="24"/>
    <w:link w:val="6"/>
    <w:qFormat/>
    <w:uiPriority w:val="99"/>
  </w:style>
  <w:style w:type="character" w:customStyle="1" w:styleId="35">
    <w:name w:val="批注主题 Char"/>
    <w:basedOn w:val="34"/>
    <w:link w:val="21"/>
    <w:qFormat/>
    <w:uiPriority w:val="99"/>
    <w:rPr>
      <w:b/>
      <w:bCs/>
    </w:rPr>
  </w:style>
  <w:style w:type="paragraph" w:customStyle="1" w:styleId="3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7">
    <w:name w:val="标题 Char"/>
    <w:basedOn w:val="24"/>
    <w:link w:val="20"/>
    <w:qFormat/>
    <w:uiPriority w:val="0"/>
    <w:rPr>
      <w:rFonts w:ascii="Cambria" w:hAnsi="Cambria" w:eastAsia="宋体" w:cs="Times New Roman"/>
      <w:b/>
      <w:bCs/>
      <w:kern w:val="0"/>
      <w:sz w:val="32"/>
      <w:szCs w:val="32"/>
    </w:rPr>
  </w:style>
  <w:style w:type="character" w:customStyle="1" w:styleId="38">
    <w:name w:val="文档结构图 Char"/>
    <w:basedOn w:val="24"/>
    <w:link w:val="5"/>
    <w:qFormat/>
    <w:uiPriority w:val="99"/>
    <w:rPr>
      <w:rFonts w:ascii="宋体" w:eastAsia="宋体"/>
      <w:sz w:val="18"/>
      <w:szCs w:val="18"/>
    </w:rPr>
  </w:style>
  <w:style w:type="character" w:customStyle="1" w:styleId="39">
    <w:name w:val="正文文本缩进 Char"/>
    <w:basedOn w:val="24"/>
    <w:link w:val="7"/>
    <w:qFormat/>
    <w:uiPriority w:val="0"/>
    <w:rPr>
      <w:rFonts w:ascii="Times New Roman" w:hAnsi="Times New Roman" w:eastAsia="宋体" w:cs="Times New Roman"/>
      <w:kern w:val="0"/>
      <w:szCs w:val="20"/>
    </w:rPr>
  </w:style>
  <w:style w:type="paragraph" w:customStyle="1" w:styleId="40">
    <w:name w:val="TOC 标题11"/>
    <w:basedOn w:val="2"/>
    <w:next w:val="1"/>
    <w:unhideWhenUsed/>
    <w:qFormat/>
    <w:uiPriority w:val="39"/>
    <w:pPr>
      <w:widowControl/>
      <w:spacing w:before="480" w:after="0" w:line="276" w:lineRule="auto"/>
      <w:ind w:left="425" w:hanging="425"/>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41">
    <w:name w:val="基准"/>
    <w:basedOn w:val="1"/>
    <w:qFormat/>
    <w:uiPriority w:val="99"/>
    <w:pPr>
      <w:tabs>
        <w:tab w:val="left" w:pos="284"/>
      </w:tabs>
      <w:ind w:left="425" w:right="113" w:hanging="425"/>
      <w:jc w:val="left"/>
    </w:pPr>
    <w:rPr>
      <w:rFonts w:ascii="Arial" w:hAnsi="Arial" w:eastAsia="宋体" w:cs="Times New Roman"/>
      <w:sz w:val="24"/>
      <w:szCs w:val="20"/>
    </w:rPr>
  </w:style>
  <w:style w:type="paragraph" w:customStyle="1" w:styleId="42">
    <w:name w:val="Char1 Char Char Char Char Char Char Char Char Char"/>
    <w:basedOn w:val="1"/>
    <w:qFormat/>
    <w:uiPriority w:val="99"/>
    <w:pPr>
      <w:widowControl/>
      <w:spacing w:after="160" w:line="240" w:lineRule="exact"/>
      <w:ind w:left="425" w:hanging="425"/>
      <w:jc w:val="left"/>
    </w:pPr>
    <w:rPr>
      <w:rFonts w:ascii="Verdana" w:hAnsi="Verdana" w:eastAsia="仿宋_GB2312" w:cs="Verdana"/>
      <w:kern w:val="0"/>
      <w:sz w:val="24"/>
      <w:szCs w:val="24"/>
      <w:lang w:eastAsia="en-US"/>
    </w:rPr>
  </w:style>
  <w:style w:type="paragraph" w:customStyle="1" w:styleId="43">
    <w:name w:val="列出段落2"/>
    <w:basedOn w:val="1"/>
    <w:unhideWhenUsed/>
    <w:qFormat/>
    <w:uiPriority w:val="34"/>
    <w:pPr>
      <w:ind w:left="425" w:firstLine="420" w:firstLineChars="200"/>
    </w:pPr>
  </w:style>
  <w:style w:type="paragraph" w:customStyle="1" w:styleId="44">
    <w:name w:val="列出段落3"/>
    <w:basedOn w:val="1"/>
    <w:unhideWhenUsed/>
    <w:qFormat/>
    <w:uiPriority w:val="99"/>
    <w:pPr>
      <w:ind w:left="425" w:firstLine="420" w:firstLineChars="200"/>
    </w:pPr>
  </w:style>
  <w:style w:type="character" w:customStyle="1" w:styleId="45">
    <w:name w:val="font11"/>
    <w:qFormat/>
    <w:uiPriority w:val="0"/>
    <w:rPr>
      <w:rFonts w:hint="eastAsia" w:ascii="宋体" w:hAnsi="宋体" w:eastAsia="宋体" w:cs="宋体"/>
      <w:color w:val="000000"/>
      <w:sz w:val="24"/>
      <w:szCs w:val="24"/>
      <w:u w:val="none"/>
    </w:rPr>
  </w:style>
  <w:style w:type="character" w:customStyle="1" w:styleId="46">
    <w:name w:val="副标题 Char"/>
    <w:basedOn w:val="24"/>
    <w:link w:val="16"/>
    <w:qFormat/>
    <w:uiPriority w:val="11"/>
    <w:rPr>
      <w:rFonts w:eastAsia="宋体" w:asciiTheme="majorHAnsi" w:hAnsiTheme="majorHAnsi" w:cstheme="majorBidi"/>
      <w:b/>
      <w:bCs/>
      <w:kern w:val="28"/>
      <w:sz w:val="32"/>
      <w:szCs w:val="32"/>
    </w:rPr>
  </w:style>
  <w:style w:type="character" w:customStyle="1" w:styleId="47">
    <w:name w:val="不明显强调1"/>
    <w:basedOn w:val="24"/>
    <w:qFormat/>
    <w:uiPriority w:val="19"/>
    <w:rPr>
      <w:i/>
      <w:iCs/>
      <w:color w:val="000000" w:themeColor="text1"/>
    </w:rPr>
  </w:style>
  <w:style w:type="paragraph" w:customStyle="1" w:styleId="4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9">
    <w:name w:val="GW-正文"/>
    <w:basedOn w:val="1"/>
    <w:link w:val="50"/>
    <w:qFormat/>
    <w:uiPriority w:val="0"/>
    <w:pPr>
      <w:adjustRightInd w:val="0"/>
      <w:spacing w:line="579" w:lineRule="exact"/>
      <w:ind w:firstLine="200" w:firstLineChars="200"/>
    </w:pPr>
    <w:rPr>
      <w:rFonts w:ascii="仿宋_GB2312" w:hAnsi="宋体" w:eastAsia="仿宋_GB2312" w:cs="Times New Roman"/>
      <w:sz w:val="32"/>
      <w:szCs w:val="32"/>
    </w:rPr>
  </w:style>
  <w:style w:type="character" w:customStyle="1" w:styleId="50">
    <w:name w:val="GW-正文 Char"/>
    <w:link w:val="49"/>
    <w:qFormat/>
    <w:uiPriority w:val="0"/>
    <w:rPr>
      <w:rFonts w:ascii="仿宋_GB2312" w:hAnsi="宋体" w:eastAsia="仿宋_GB2312" w:cs="Times New Roman"/>
      <w:kern w:val="2"/>
      <w:sz w:val="32"/>
      <w:szCs w:val="32"/>
    </w:rPr>
  </w:style>
  <w:style w:type="paragraph" w:customStyle="1" w:styleId="5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Chinergy</Company>
  <Pages>47</Pages>
  <Words>3593</Words>
  <Characters>20486</Characters>
  <Lines>170</Lines>
  <Paragraphs>48</Paragraphs>
  <TotalTime>2307</TotalTime>
  <ScaleCrop>false</ScaleCrop>
  <LinksUpToDate>false</LinksUpToDate>
  <CharactersWithSpaces>24031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2021-09-07T21:35:00Z</dcterms:created>
  <dc:creator>p170001</dc:creator>
  <cp:lastModifiedBy>张爽</cp:lastModifiedBy>
  <cp:lastPrinted>2021-11-26T09:32:00Z</cp:lastPrinted>
  <dcterms:modified xsi:type="dcterms:W3CDTF">2021-11-30T08:20:54Z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9D54C870296941DD8BA7E2E632394625</vt:lpwstr>
  </property>
</Properties>
</file>