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1080"/>
        </w:tabs>
        <w:spacing w:line="588" w:lineRule="exact"/>
        <w:jc w:val="both"/>
        <w:rPr>
          <w:rFonts w:ascii="华文中宋" w:hAnsi="华文中宋" w:eastAsia="华文中宋"/>
          <w:snapToGrid w:val="0"/>
          <w:sz w:val="30"/>
          <w:szCs w:val="30"/>
        </w:rPr>
      </w:pPr>
    </w:p>
    <w:p>
      <w:pPr>
        <w:spacing w:line="588" w:lineRule="exact"/>
        <w:ind w:left="210" w:leftChars="100"/>
        <w:jc w:val="center"/>
        <w:rPr>
          <w:rFonts w:eastAsia="方正小标宋_GBK"/>
          <w:kern w:val="0"/>
          <w:sz w:val="40"/>
          <w:szCs w:val="40"/>
        </w:rPr>
      </w:pPr>
      <w:bookmarkStart w:id="0" w:name="_GoBack"/>
      <w:r>
        <w:rPr>
          <w:rFonts w:eastAsia="方正小标宋_GBK"/>
          <w:kern w:val="0"/>
          <w:sz w:val="40"/>
          <w:szCs w:val="40"/>
        </w:rPr>
        <w:t>煤矿智能化专家库管理暂行办法</w:t>
      </w:r>
    </w:p>
    <w:bookmarkEnd w:id="0"/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华文仿宋"/>
          <w:kern w:val="0"/>
          <w:sz w:val="30"/>
          <w:szCs w:val="30"/>
        </w:rPr>
      </w:pP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第一条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为加强煤矿智能化专家库的规范管理，明确专家的权利与义务，充分发挥专家在煤矿智能化建设中的决策支撑作用，制定本办法。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第二条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本办法适用于煤矿智能化领域专家的遴选、聘用、管理等相关活动。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第三条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专家的遴选聘用应坚持公平、公正、公开的原则。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第四条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专家应从</w:t>
      </w:r>
      <w:r>
        <w:rPr>
          <w:rFonts w:eastAsia="方正仿宋_GBK"/>
          <w:bCs/>
          <w:sz w:val="30"/>
          <w:szCs w:val="30"/>
        </w:rPr>
        <w:t>行业协会、科研单位、高等院校、煤炭企业</w:t>
      </w:r>
      <w:r>
        <w:rPr>
          <w:rFonts w:eastAsia="方正仿宋_GBK"/>
          <w:kern w:val="0"/>
          <w:sz w:val="30"/>
          <w:szCs w:val="30"/>
        </w:rPr>
        <w:t>等单位中选取，专业方向涵盖</w:t>
      </w:r>
      <w:r>
        <w:rPr>
          <w:rFonts w:eastAsia="方正仿宋_GBK"/>
          <w:bCs/>
          <w:sz w:val="30"/>
          <w:szCs w:val="30"/>
        </w:rPr>
        <w:t>采矿、安全、地质、机电、洗选、人工智能、计算机、通信、管理</w:t>
      </w:r>
      <w:r>
        <w:rPr>
          <w:rFonts w:hint="eastAsia" w:eastAsia="方正仿宋_GBK"/>
          <w:bCs/>
          <w:sz w:val="30"/>
          <w:szCs w:val="30"/>
        </w:rPr>
        <w:t>、技术经济及工程造价</w:t>
      </w:r>
      <w:r>
        <w:rPr>
          <w:rFonts w:eastAsia="方正仿宋_GBK"/>
          <w:bCs/>
          <w:sz w:val="30"/>
          <w:szCs w:val="30"/>
        </w:rPr>
        <w:t>等。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fldChar w:fldCharType="end"/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第五条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专家遴选的基本条件：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（一）具有良好的政治素质、职业道德，奉献意识强，无违法乱纪等行为；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（二）具有高级职称；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（三）从事煤矿</w:t>
      </w:r>
      <w:r>
        <w:rPr>
          <w:rFonts w:hint="eastAsia" w:eastAsia="方正仿宋_GBK"/>
          <w:kern w:val="0"/>
          <w:sz w:val="30"/>
          <w:szCs w:val="30"/>
        </w:rPr>
        <w:t>主体专业10年以上，</w:t>
      </w:r>
      <w:r>
        <w:rPr>
          <w:rFonts w:eastAsia="方正仿宋_GBK"/>
          <w:kern w:val="0"/>
          <w:sz w:val="30"/>
          <w:szCs w:val="30"/>
        </w:rPr>
        <w:t>智能化等相关专业</w:t>
      </w:r>
      <w:r>
        <w:rPr>
          <w:rFonts w:hint="eastAsia" w:eastAsia="方正仿宋_GBK"/>
          <w:kern w:val="0"/>
          <w:sz w:val="30"/>
          <w:szCs w:val="30"/>
        </w:rPr>
        <w:t>3</w:t>
      </w:r>
      <w:r>
        <w:rPr>
          <w:rFonts w:eastAsia="方正仿宋_GBK"/>
          <w:kern w:val="0"/>
          <w:sz w:val="30"/>
          <w:szCs w:val="30"/>
        </w:rPr>
        <w:t>年以上；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（四）原则上</w:t>
      </w:r>
      <w:r>
        <w:rPr>
          <w:rFonts w:hint="eastAsia" w:eastAsia="方正仿宋_GBK"/>
          <w:kern w:val="0"/>
          <w:sz w:val="30"/>
          <w:szCs w:val="30"/>
        </w:rPr>
        <w:t>以在职人员为主，</w:t>
      </w:r>
      <w:r>
        <w:rPr>
          <w:rFonts w:eastAsia="方正仿宋_GBK"/>
          <w:kern w:val="0"/>
          <w:sz w:val="30"/>
          <w:szCs w:val="30"/>
        </w:rPr>
        <w:t>年龄不超过65岁。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hint="eastAsia" w:eastAsia="方正仿宋_GBK"/>
          <w:kern w:val="0"/>
          <w:sz w:val="30"/>
          <w:szCs w:val="30"/>
        </w:rPr>
        <w:t>（五）自愿接受、遵守审核工作中的有关规定和要求。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第六条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推荐专家人选经国家能源局、国家</w:t>
      </w:r>
      <w:r>
        <w:rPr>
          <w:rFonts w:hint="eastAsia" w:eastAsia="方正仿宋_GBK"/>
          <w:bCs/>
          <w:sz w:val="30"/>
          <w:szCs w:val="30"/>
        </w:rPr>
        <w:t>矿山</w:t>
      </w:r>
      <w:r>
        <w:rPr>
          <w:rFonts w:eastAsia="方正仿宋_GBK"/>
          <w:kern w:val="0"/>
          <w:sz w:val="30"/>
          <w:szCs w:val="30"/>
        </w:rPr>
        <w:t>安全监察局审核后，分批次向社会公布。</w:t>
      </w:r>
    </w:p>
    <w:p>
      <w:pPr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第七条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专家的选择和使用应在考虑专业领域和研究方向基础上，从专家库中随机抽取。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第八条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专家应本着科学严谨的专业精神，参与智能化示范煤矿的评估、验收等工作，提出客观</w:t>
      </w:r>
      <w:r>
        <w:rPr>
          <w:rFonts w:hint="eastAsia" w:eastAsia="方正仿宋_GBK"/>
          <w:kern w:val="0"/>
          <w:sz w:val="30"/>
          <w:szCs w:val="30"/>
        </w:rPr>
        <w:t>公正</w:t>
      </w:r>
      <w:r>
        <w:rPr>
          <w:rFonts w:eastAsia="方正仿宋_GBK"/>
          <w:kern w:val="0"/>
          <w:sz w:val="30"/>
          <w:szCs w:val="30"/>
        </w:rPr>
        <w:t>的第三方</w:t>
      </w:r>
      <w:r>
        <w:fldChar w:fldCharType="begin"/>
      </w:r>
      <w:r>
        <w:instrText xml:space="preserve"> HYPERLINK "https://baike.baidu.com/item/%E8%AF%84%E4%BC%B0" \t "_blank" </w:instrText>
      </w:r>
      <w:r>
        <w:fldChar w:fldCharType="separate"/>
      </w:r>
      <w:r>
        <w:rPr>
          <w:rFonts w:eastAsia="方正仿宋_GBK"/>
          <w:kern w:val="0"/>
          <w:sz w:val="30"/>
          <w:szCs w:val="30"/>
        </w:rPr>
        <w:t>评估</w:t>
      </w:r>
      <w:r>
        <w:rPr>
          <w:rFonts w:eastAsia="方正仿宋_GBK"/>
          <w:kern w:val="0"/>
          <w:sz w:val="30"/>
          <w:szCs w:val="30"/>
        </w:rPr>
        <w:fldChar w:fldCharType="end"/>
      </w:r>
      <w:r>
        <w:rPr>
          <w:rFonts w:eastAsia="方正仿宋_GBK"/>
          <w:kern w:val="0"/>
          <w:sz w:val="30"/>
          <w:szCs w:val="30"/>
        </w:rPr>
        <w:t>意见</w:t>
      </w:r>
      <w:r>
        <w:rPr>
          <w:rFonts w:eastAsia="方正仿宋_GBK"/>
          <w:sz w:val="30"/>
          <w:szCs w:val="30"/>
        </w:rPr>
        <w:t>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第九条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专家享有对煤矿智能化相关政策法规及情况的知情权，以及在咨询、评估和验收等环节中的建议权、表决权。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第十条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hint="eastAsia" w:eastAsia="方正仿宋_GBK"/>
          <w:kern w:val="0"/>
          <w:sz w:val="30"/>
          <w:szCs w:val="30"/>
        </w:rPr>
        <w:t>专家组成员不低于5人，</w:t>
      </w:r>
      <w:r>
        <w:rPr>
          <w:rFonts w:eastAsia="方正仿宋_GBK"/>
          <w:kern w:val="0"/>
          <w:sz w:val="30"/>
          <w:szCs w:val="30"/>
        </w:rPr>
        <w:t>专家在开展工作中，对涉及本单位或关联项目的，应主动回避。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第十一条</w:t>
      </w:r>
      <w:r>
        <w:rPr>
          <w:rFonts w:eastAsia="方正仿宋_GBK"/>
          <w:kern w:val="0"/>
          <w:sz w:val="30"/>
          <w:szCs w:val="30"/>
        </w:rPr>
        <w:t>专家应严格遵守中央八项规定精神，开展相关工作前，应签署廉洁承诺书。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第十二条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专家应严格遵守保密纪律，不得向外界透露敏感信息及</w:t>
      </w:r>
      <w:r>
        <w:rPr>
          <w:rFonts w:hint="eastAsia" w:eastAsia="方正仿宋_GBK"/>
          <w:kern w:val="0"/>
          <w:sz w:val="30"/>
          <w:szCs w:val="30"/>
        </w:rPr>
        <w:t>技术、</w:t>
      </w:r>
      <w:r>
        <w:rPr>
          <w:rFonts w:eastAsia="方正仿宋_GBK"/>
          <w:kern w:val="0"/>
          <w:sz w:val="30"/>
          <w:szCs w:val="30"/>
        </w:rPr>
        <w:t>商业秘密。</w:t>
      </w:r>
    </w:p>
    <w:p>
      <w:pPr>
        <w:widowControl/>
        <w:shd w:val="clear" w:color="auto" w:fill="FFFFFF"/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第十三条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专家库实行动态管理，定期更新。根据工作进展情况，适时吸纳有关专家</w:t>
      </w:r>
      <w:r>
        <w:rPr>
          <w:rFonts w:hint="eastAsia" w:eastAsia="方正仿宋_GBK"/>
          <w:kern w:val="0"/>
          <w:sz w:val="30"/>
          <w:szCs w:val="30"/>
        </w:rPr>
        <w:t>。</w:t>
      </w:r>
      <w:r>
        <w:rPr>
          <w:rFonts w:eastAsia="方正仿宋_GBK"/>
          <w:kern w:val="0"/>
          <w:sz w:val="30"/>
          <w:szCs w:val="30"/>
        </w:rPr>
        <w:t>对违反规定的专家，即时移出专家库</w:t>
      </w:r>
      <w:r>
        <w:rPr>
          <w:rFonts w:hint="eastAsia" w:eastAsia="方正仿宋_GBK"/>
          <w:kern w:val="0"/>
          <w:sz w:val="30"/>
          <w:szCs w:val="30"/>
        </w:rPr>
        <w:t>；对于违法违规的，视情节轻重按照相关规定处理。</w:t>
      </w:r>
    </w:p>
    <w:p>
      <w:pPr>
        <w:spacing w:line="588" w:lineRule="exact"/>
        <w:ind w:left="210" w:leftChars="100" w:firstLine="600" w:firstLineChars="200"/>
        <w:rPr>
          <w:rFonts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第十四条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本办法由国家能源局</w:t>
      </w:r>
      <w:r>
        <w:rPr>
          <w:rFonts w:hint="eastAsia" w:eastAsia="方正仿宋_GBK"/>
          <w:kern w:val="0"/>
          <w:sz w:val="30"/>
          <w:szCs w:val="30"/>
        </w:rPr>
        <w:t>、国家矿山安全监察局</w:t>
      </w:r>
      <w:r>
        <w:rPr>
          <w:rFonts w:eastAsia="方正仿宋_GBK"/>
          <w:kern w:val="0"/>
          <w:sz w:val="30"/>
          <w:szCs w:val="30"/>
        </w:rPr>
        <w:t>负责解释。</w:t>
      </w:r>
    </w:p>
    <w:p>
      <w:pPr>
        <w:spacing w:line="588" w:lineRule="exact"/>
        <w:ind w:left="210" w:leftChars="100" w:firstLine="600" w:firstLineChars="200"/>
        <w:rPr>
          <w:rFonts w:hint="eastAsia" w:eastAsia="方正仿宋_GBK"/>
          <w:kern w:val="0"/>
          <w:sz w:val="30"/>
          <w:szCs w:val="30"/>
        </w:rPr>
      </w:pPr>
      <w:r>
        <w:rPr>
          <w:rFonts w:eastAsia="方正楷体_GBK"/>
          <w:b/>
          <w:kern w:val="0"/>
          <w:sz w:val="30"/>
          <w:szCs w:val="30"/>
        </w:rPr>
        <w:t>第十五条</w:t>
      </w:r>
      <w:r>
        <w:rPr>
          <w:rFonts w:hint="eastAsia" w:eastAsia="方正楷体_GBK"/>
          <w:b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本办法</w:t>
      </w:r>
      <w:r>
        <w:rPr>
          <w:rFonts w:hint="eastAsia" w:eastAsia="方正仿宋_GBK"/>
          <w:color w:val="000000"/>
          <w:kern w:val="0"/>
          <w:sz w:val="30"/>
          <w:szCs w:val="30"/>
        </w:rPr>
        <w:t>有效期五年，</w:t>
      </w:r>
      <w:r>
        <w:rPr>
          <w:rFonts w:eastAsia="方正仿宋_GBK"/>
          <w:kern w:val="0"/>
          <w:sz w:val="30"/>
          <w:szCs w:val="30"/>
        </w:rPr>
        <w:t>自发布之日起施行。</w:t>
      </w:r>
    </w:p>
    <w:p>
      <w:pPr>
        <w:spacing w:line="610" w:lineRule="exact"/>
        <w:ind w:left="3675" w:leftChars="1750" w:firstLine="1120" w:firstLineChars="350"/>
        <w:rPr>
          <w:rFonts w:hint="eastAsia" w:eastAsia="方正仿宋_GBK"/>
          <w:sz w:val="32"/>
          <w:szCs w:val="32"/>
        </w:rPr>
      </w:pPr>
    </w:p>
    <w:p>
      <w:pPr>
        <w:spacing w:line="610" w:lineRule="exact"/>
        <w:ind w:left="3675" w:leftChars="1750" w:firstLine="1120" w:firstLineChars="350"/>
        <w:rPr>
          <w:rFonts w:hint="eastAsia" w:eastAsia="方正仿宋_GBK"/>
          <w:sz w:val="32"/>
          <w:szCs w:val="32"/>
        </w:rPr>
      </w:pPr>
    </w:p>
    <w:p>
      <w:pPr>
        <w:spacing w:line="610" w:lineRule="exact"/>
        <w:ind w:left="3675" w:leftChars="1750" w:firstLine="1120" w:firstLineChars="350"/>
        <w:rPr>
          <w:rFonts w:hint="eastAsia" w:eastAsia="方正仿宋_GBK"/>
          <w:sz w:val="32"/>
          <w:szCs w:val="32"/>
        </w:rPr>
      </w:pPr>
    </w:p>
    <w:p>
      <w:pPr>
        <w:spacing w:line="588" w:lineRule="exact"/>
        <w:rPr>
          <w:sz w:val="30"/>
          <w:szCs w:val="30"/>
        </w:rPr>
      </w:pPr>
    </w:p>
    <w:sectPr>
      <w:footerReference r:id="rId3" w:type="default"/>
      <w:pgSz w:w="11906" w:h="16838"/>
      <w:pgMar w:top="1985" w:right="1616" w:bottom="1814" w:left="1616" w:header="851" w:footer="147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77"/>
    <w:rsid w:val="000146B5"/>
    <w:rsid w:val="00017A43"/>
    <w:rsid w:val="00024F0E"/>
    <w:rsid w:val="000251DE"/>
    <w:rsid w:val="00041EB4"/>
    <w:rsid w:val="0004411F"/>
    <w:rsid w:val="0004590E"/>
    <w:rsid w:val="00051CFF"/>
    <w:rsid w:val="0005413D"/>
    <w:rsid w:val="000554A9"/>
    <w:rsid w:val="000577D3"/>
    <w:rsid w:val="00057CBF"/>
    <w:rsid w:val="00064B03"/>
    <w:rsid w:val="00066151"/>
    <w:rsid w:val="0007357A"/>
    <w:rsid w:val="00076EE3"/>
    <w:rsid w:val="00081AC6"/>
    <w:rsid w:val="0009032C"/>
    <w:rsid w:val="000A67ED"/>
    <w:rsid w:val="000A7A29"/>
    <w:rsid w:val="000C31B5"/>
    <w:rsid w:val="000D23E0"/>
    <w:rsid w:val="000D638D"/>
    <w:rsid w:val="000E157F"/>
    <w:rsid w:val="000E68C5"/>
    <w:rsid w:val="000E7156"/>
    <w:rsid w:val="000F448B"/>
    <w:rsid w:val="00101D8F"/>
    <w:rsid w:val="00102507"/>
    <w:rsid w:val="00103D57"/>
    <w:rsid w:val="00104C1F"/>
    <w:rsid w:val="00105541"/>
    <w:rsid w:val="00105BEA"/>
    <w:rsid w:val="001074CF"/>
    <w:rsid w:val="00114D40"/>
    <w:rsid w:val="0012738D"/>
    <w:rsid w:val="00135B45"/>
    <w:rsid w:val="00145A96"/>
    <w:rsid w:val="00155291"/>
    <w:rsid w:val="00157933"/>
    <w:rsid w:val="00160C21"/>
    <w:rsid w:val="001630BA"/>
    <w:rsid w:val="0016341B"/>
    <w:rsid w:val="001637BB"/>
    <w:rsid w:val="00167277"/>
    <w:rsid w:val="00182779"/>
    <w:rsid w:val="00187701"/>
    <w:rsid w:val="001901F2"/>
    <w:rsid w:val="001904EB"/>
    <w:rsid w:val="00194339"/>
    <w:rsid w:val="00197207"/>
    <w:rsid w:val="001A4590"/>
    <w:rsid w:val="001B6999"/>
    <w:rsid w:val="001C3C6A"/>
    <w:rsid w:val="001C5C83"/>
    <w:rsid w:val="001D1FC7"/>
    <w:rsid w:val="001D7134"/>
    <w:rsid w:val="001E2859"/>
    <w:rsid w:val="001E6527"/>
    <w:rsid w:val="001F0EF4"/>
    <w:rsid w:val="001F2DE1"/>
    <w:rsid w:val="001F6547"/>
    <w:rsid w:val="00202031"/>
    <w:rsid w:val="0020548A"/>
    <w:rsid w:val="00205FC2"/>
    <w:rsid w:val="002068E8"/>
    <w:rsid w:val="00207B9E"/>
    <w:rsid w:val="002161F8"/>
    <w:rsid w:val="00220BDC"/>
    <w:rsid w:val="002214D5"/>
    <w:rsid w:val="002257E6"/>
    <w:rsid w:val="00250B10"/>
    <w:rsid w:val="0026116F"/>
    <w:rsid w:val="00270E74"/>
    <w:rsid w:val="00271993"/>
    <w:rsid w:val="0027199B"/>
    <w:rsid w:val="00271C39"/>
    <w:rsid w:val="00273CEA"/>
    <w:rsid w:val="0028365C"/>
    <w:rsid w:val="002862F2"/>
    <w:rsid w:val="00291AC4"/>
    <w:rsid w:val="002925BF"/>
    <w:rsid w:val="002A294F"/>
    <w:rsid w:val="002A764C"/>
    <w:rsid w:val="002B0DDD"/>
    <w:rsid w:val="002B1032"/>
    <w:rsid w:val="002B43DE"/>
    <w:rsid w:val="002B44AE"/>
    <w:rsid w:val="002B6158"/>
    <w:rsid w:val="002B6596"/>
    <w:rsid w:val="002D32FB"/>
    <w:rsid w:val="002D76C0"/>
    <w:rsid w:val="002E1286"/>
    <w:rsid w:val="002F2400"/>
    <w:rsid w:val="002F5A03"/>
    <w:rsid w:val="002F62BD"/>
    <w:rsid w:val="002F7679"/>
    <w:rsid w:val="00303066"/>
    <w:rsid w:val="00303498"/>
    <w:rsid w:val="003103E5"/>
    <w:rsid w:val="00311F92"/>
    <w:rsid w:val="00316C6D"/>
    <w:rsid w:val="003316BF"/>
    <w:rsid w:val="00335374"/>
    <w:rsid w:val="00337A18"/>
    <w:rsid w:val="00344845"/>
    <w:rsid w:val="00345196"/>
    <w:rsid w:val="00353E96"/>
    <w:rsid w:val="00353F29"/>
    <w:rsid w:val="00360F53"/>
    <w:rsid w:val="003715C3"/>
    <w:rsid w:val="003731A9"/>
    <w:rsid w:val="003773FA"/>
    <w:rsid w:val="00392CC7"/>
    <w:rsid w:val="00393DE1"/>
    <w:rsid w:val="003A457E"/>
    <w:rsid w:val="003B15E0"/>
    <w:rsid w:val="003B44A0"/>
    <w:rsid w:val="003B7630"/>
    <w:rsid w:val="003C1D5E"/>
    <w:rsid w:val="003C2952"/>
    <w:rsid w:val="003C4614"/>
    <w:rsid w:val="003C52E9"/>
    <w:rsid w:val="003C58D9"/>
    <w:rsid w:val="003D087E"/>
    <w:rsid w:val="003D5582"/>
    <w:rsid w:val="003D7596"/>
    <w:rsid w:val="003E0DB9"/>
    <w:rsid w:val="003E2B75"/>
    <w:rsid w:val="003F09D8"/>
    <w:rsid w:val="003F3817"/>
    <w:rsid w:val="00400685"/>
    <w:rsid w:val="00405776"/>
    <w:rsid w:val="004120DE"/>
    <w:rsid w:val="0041276F"/>
    <w:rsid w:val="004179E1"/>
    <w:rsid w:val="0044415E"/>
    <w:rsid w:val="00446F8B"/>
    <w:rsid w:val="00452F24"/>
    <w:rsid w:val="00462663"/>
    <w:rsid w:val="00463FEB"/>
    <w:rsid w:val="00481565"/>
    <w:rsid w:val="004953F1"/>
    <w:rsid w:val="00496362"/>
    <w:rsid w:val="00497AFE"/>
    <w:rsid w:val="004A089A"/>
    <w:rsid w:val="004A43F7"/>
    <w:rsid w:val="004B3EC9"/>
    <w:rsid w:val="004C1FA5"/>
    <w:rsid w:val="004C520E"/>
    <w:rsid w:val="004C7C35"/>
    <w:rsid w:val="004D5450"/>
    <w:rsid w:val="004D63D0"/>
    <w:rsid w:val="004D72A2"/>
    <w:rsid w:val="004E14D0"/>
    <w:rsid w:val="004E2B2F"/>
    <w:rsid w:val="004E2DCB"/>
    <w:rsid w:val="004E3C77"/>
    <w:rsid w:val="004E450F"/>
    <w:rsid w:val="004F1906"/>
    <w:rsid w:val="004F24A1"/>
    <w:rsid w:val="004F33A5"/>
    <w:rsid w:val="004F44A8"/>
    <w:rsid w:val="004F471B"/>
    <w:rsid w:val="004F751F"/>
    <w:rsid w:val="00511AEB"/>
    <w:rsid w:val="00515DD6"/>
    <w:rsid w:val="00521751"/>
    <w:rsid w:val="005219DC"/>
    <w:rsid w:val="00527FA3"/>
    <w:rsid w:val="00534C51"/>
    <w:rsid w:val="00536E36"/>
    <w:rsid w:val="00540FBB"/>
    <w:rsid w:val="0054181A"/>
    <w:rsid w:val="005437FB"/>
    <w:rsid w:val="0057412B"/>
    <w:rsid w:val="005777D4"/>
    <w:rsid w:val="00585CD8"/>
    <w:rsid w:val="005920BD"/>
    <w:rsid w:val="00596E6F"/>
    <w:rsid w:val="005C703F"/>
    <w:rsid w:val="005D73CD"/>
    <w:rsid w:val="005D7AB0"/>
    <w:rsid w:val="005E7280"/>
    <w:rsid w:val="005F567B"/>
    <w:rsid w:val="00622C89"/>
    <w:rsid w:val="006263D9"/>
    <w:rsid w:val="00641793"/>
    <w:rsid w:val="00645A33"/>
    <w:rsid w:val="00647BE5"/>
    <w:rsid w:val="00647CE2"/>
    <w:rsid w:val="00656BAB"/>
    <w:rsid w:val="00664668"/>
    <w:rsid w:val="0066579B"/>
    <w:rsid w:val="00666A5A"/>
    <w:rsid w:val="00670F8A"/>
    <w:rsid w:val="006738A7"/>
    <w:rsid w:val="00676AF7"/>
    <w:rsid w:val="00682AB7"/>
    <w:rsid w:val="0068455F"/>
    <w:rsid w:val="00684F89"/>
    <w:rsid w:val="00686259"/>
    <w:rsid w:val="0069464C"/>
    <w:rsid w:val="00694738"/>
    <w:rsid w:val="00694D28"/>
    <w:rsid w:val="006A2B7A"/>
    <w:rsid w:val="006A3BD8"/>
    <w:rsid w:val="006A3FCB"/>
    <w:rsid w:val="006A6B88"/>
    <w:rsid w:val="006B69CC"/>
    <w:rsid w:val="006C037A"/>
    <w:rsid w:val="006C2756"/>
    <w:rsid w:val="006D223D"/>
    <w:rsid w:val="006D5DBC"/>
    <w:rsid w:val="006D6027"/>
    <w:rsid w:val="006E55D8"/>
    <w:rsid w:val="006E6883"/>
    <w:rsid w:val="006F1C36"/>
    <w:rsid w:val="006F3AAE"/>
    <w:rsid w:val="0070235C"/>
    <w:rsid w:val="007037DA"/>
    <w:rsid w:val="00704B48"/>
    <w:rsid w:val="00707B93"/>
    <w:rsid w:val="00711611"/>
    <w:rsid w:val="00714590"/>
    <w:rsid w:val="0071773E"/>
    <w:rsid w:val="00717B68"/>
    <w:rsid w:val="0073372C"/>
    <w:rsid w:val="0074348A"/>
    <w:rsid w:val="0074574C"/>
    <w:rsid w:val="00751629"/>
    <w:rsid w:val="007537BB"/>
    <w:rsid w:val="007541E1"/>
    <w:rsid w:val="00755492"/>
    <w:rsid w:val="00790BC7"/>
    <w:rsid w:val="0079661A"/>
    <w:rsid w:val="007A03B9"/>
    <w:rsid w:val="007A2618"/>
    <w:rsid w:val="007A3320"/>
    <w:rsid w:val="007B280D"/>
    <w:rsid w:val="007B6EC8"/>
    <w:rsid w:val="007C0CEA"/>
    <w:rsid w:val="007C3E22"/>
    <w:rsid w:val="007F1035"/>
    <w:rsid w:val="007F3B21"/>
    <w:rsid w:val="007F56C3"/>
    <w:rsid w:val="00807338"/>
    <w:rsid w:val="008159AE"/>
    <w:rsid w:val="00826ED5"/>
    <w:rsid w:val="008328EE"/>
    <w:rsid w:val="0083302A"/>
    <w:rsid w:val="00841E9E"/>
    <w:rsid w:val="008443AA"/>
    <w:rsid w:val="00853C4A"/>
    <w:rsid w:val="00855171"/>
    <w:rsid w:val="00856330"/>
    <w:rsid w:val="00864D49"/>
    <w:rsid w:val="008655FC"/>
    <w:rsid w:val="00870500"/>
    <w:rsid w:val="00890ED1"/>
    <w:rsid w:val="00896E67"/>
    <w:rsid w:val="008A38E7"/>
    <w:rsid w:val="008B0DB7"/>
    <w:rsid w:val="008B391D"/>
    <w:rsid w:val="008C17BE"/>
    <w:rsid w:val="008D2F56"/>
    <w:rsid w:val="008F0A8E"/>
    <w:rsid w:val="008F659A"/>
    <w:rsid w:val="009022E4"/>
    <w:rsid w:val="00911CA0"/>
    <w:rsid w:val="00914BEE"/>
    <w:rsid w:val="009151C2"/>
    <w:rsid w:val="00915FCB"/>
    <w:rsid w:val="00923102"/>
    <w:rsid w:val="00944C5B"/>
    <w:rsid w:val="009457C2"/>
    <w:rsid w:val="00950A68"/>
    <w:rsid w:val="009536C4"/>
    <w:rsid w:val="00953705"/>
    <w:rsid w:val="009603FF"/>
    <w:rsid w:val="009613C3"/>
    <w:rsid w:val="00961E5C"/>
    <w:rsid w:val="009672AB"/>
    <w:rsid w:val="00967F61"/>
    <w:rsid w:val="00972B6B"/>
    <w:rsid w:val="00973462"/>
    <w:rsid w:val="00975A31"/>
    <w:rsid w:val="00976740"/>
    <w:rsid w:val="00977975"/>
    <w:rsid w:val="00980020"/>
    <w:rsid w:val="00981051"/>
    <w:rsid w:val="00986B5F"/>
    <w:rsid w:val="009879CA"/>
    <w:rsid w:val="009901A8"/>
    <w:rsid w:val="009902DF"/>
    <w:rsid w:val="009916F8"/>
    <w:rsid w:val="0099261B"/>
    <w:rsid w:val="00994FE3"/>
    <w:rsid w:val="009A51FF"/>
    <w:rsid w:val="009A73C8"/>
    <w:rsid w:val="009A7E2D"/>
    <w:rsid w:val="009B7822"/>
    <w:rsid w:val="009C02A0"/>
    <w:rsid w:val="009C17B8"/>
    <w:rsid w:val="009C4868"/>
    <w:rsid w:val="009C58E4"/>
    <w:rsid w:val="009C7CDF"/>
    <w:rsid w:val="009D49E8"/>
    <w:rsid w:val="009D4EC3"/>
    <w:rsid w:val="009D73AB"/>
    <w:rsid w:val="009E63B2"/>
    <w:rsid w:val="009E6C23"/>
    <w:rsid w:val="009F68B2"/>
    <w:rsid w:val="00A0075B"/>
    <w:rsid w:val="00A02C32"/>
    <w:rsid w:val="00A1762E"/>
    <w:rsid w:val="00A17678"/>
    <w:rsid w:val="00A33997"/>
    <w:rsid w:val="00A37873"/>
    <w:rsid w:val="00A37DFE"/>
    <w:rsid w:val="00A44B66"/>
    <w:rsid w:val="00A51A9B"/>
    <w:rsid w:val="00A61404"/>
    <w:rsid w:val="00A62677"/>
    <w:rsid w:val="00A6336C"/>
    <w:rsid w:val="00A72744"/>
    <w:rsid w:val="00A74604"/>
    <w:rsid w:val="00A755ED"/>
    <w:rsid w:val="00A77721"/>
    <w:rsid w:val="00A8712C"/>
    <w:rsid w:val="00AA0A78"/>
    <w:rsid w:val="00AA23DA"/>
    <w:rsid w:val="00AA3E70"/>
    <w:rsid w:val="00AB2E9F"/>
    <w:rsid w:val="00AB4B6A"/>
    <w:rsid w:val="00AB521F"/>
    <w:rsid w:val="00AC0616"/>
    <w:rsid w:val="00AC1BC8"/>
    <w:rsid w:val="00AD04CC"/>
    <w:rsid w:val="00AE29FD"/>
    <w:rsid w:val="00AE3840"/>
    <w:rsid w:val="00AE681B"/>
    <w:rsid w:val="00AE6B6E"/>
    <w:rsid w:val="00AF2810"/>
    <w:rsid w:val="00AF345F"/>
    <w:rsid w:val="00AF402D"/>
    <w:rsid w:val="00AF651D"/>
    <w:rsid w:val="00B04D55"/>
    <w:rsid w:val="00B06987"/>
    <w:rsid w:val="00B06A44"/>
    <w:rsid w:val="00B07132"/>
    <w:rsid w:val="00B1104F"/>
    <w:rsid w:val="00B153DA"/>
    <w:rsid w:val="00B4657E"/>
    <w:rsid w:val="00B55A42"/>
    <w:rsid w:val="00B63C48"/>
    <w:rsid w:val="00B757A0"/>
    <w:rsid w:val="00B86836"/>
    <w:rsid w:val="00B90C8A"/>
    <w:rsid w:val="00B925B1"/>
    <w:rsid w:val="00B961B4"/>
    <w:rsid w:val="00B96BB6"/>
    <w:rsid w:val="00BA0B6A"/>
    <w:rsid w:val="00BB2FA6"/>
    <w:rsid w:val="00BC0589"/>
    <w:rsid w:val="00BC6C20"/>
    <w:rsid w:val="00BF5DFE"/>
    <w:rsid w:val="00C03953"/>
    <w:rsid w:val="00C047A6"/>
    <w:rsid w:val="00C0594D"/>
    <w:rsid w:val="00C05B0B"/>
    <w:rsid w:val="00C06545"/>
    <w:rsid w:val="00C14334"/>
    <w:rsid w:val="00C21489"/>
    <w:rsid w:val="00C34D9F"/>
    <w:rsid w:val="00C44A64"/>
    <w:rsid w:val="00C5286B"/>
    <w:rsid w:val="00C567A6"/>
    <w:rsid w:val="00C64DFB"/>
    <w:rsid w:val="00C70E6B"/>
    <w:rsid w:val="00C71223"/>
    <w:rsid w:val="00C74666"/>
    <w:rsid w:val="00CA2B98"/>
    <w:rsid w:val="00CA4DE1"/>
    <w:rsid w:val="00CA5B7B"/>
    <w:rsid w:val="00CA692D"/>
    <w:rsid w:val="00CB2AE4"/>
    <w:rsid w:val="00CB2CF3"/>
    <w:rsid w:val="00CB602C"/>
    <w:rsid w:val="00CB7F17"/>
    <w:rsid w:val="00CC2FCF"/>
    <w:rsid w:val="00CC37F7"/>
    <w:rsid w:val="00CC4823"/>
    <w:rsid w:val="00CC71E7"/>
    <w:rsid w:val="00CD08A2"/>
    <w:rsid w:val="00CE0AEF"/>
    <w:rsid w:val="00CE3BD6"/>
    <w:rsid w:val="00CE6A15"/>
    <w:rsid w:val="00CE6EF0"/>
    <w:rsid w:val="00CE7B7F"/>
    <w:rsid w:val="00CF3810"/>
    <w:rsid w:val="00CF62D1"/>
    <w:rsid w:val="00D00858"/>
    <w:rsid w:val="00D03EA8"/>
    <w:rsid w:val="00D06D45"/>
    <w:rsid w:val="00D10F62"/>
    <w:rsid w:val="00D125E4"/>
    <w:rsid w:val="00D136E6"/>
    <w:rsid w:val="00D1389C"/>
    <w:rsid w:val="00D2040D"/>
    <w:rsid w:val="00D24B91"/>
    <w:rsid w:val="00D40703"/>
    <w:rsid w:val="00D433CF"/>
    <w:rsid w:val="00D52CE1"/>
    <w:rsid w:val="00D5733C"/>
    <w:rsid w:val="00D6194F"/>
    <w:rsid w:val="00D61A42"/>
    <w:rsid w:val="00D62965"/>
    <w:rsid w:val="00D758BD"/>
    <w:rsid w:val="00D7703C"/>
    <w:rsid w:val="00D81230"/>
    <w:rsid w:val="00D83A45"/>
    <w:rsid w:val="00D95C69"/>
    <w:rsid w:val="00DA4C3E"/>
    <w:rsid w:val="00DA4D25"/>
    <w:rsid w:val="00DA787B"/>
    <w:rsid w:val="00DB56AC"/>
    <w:rsid w:val="00DB61C2"/>
    <w:rsid w:val="00DD3546"/>
    <w:rsid w:val="00DD4902"/>
    <w:rsid w:val="00DD57DF"/>
    <w:rsid w:val="00DD5DB7"/>
    <w:rsid w:val="00DD796B"/>
    <w:rsid w:val="00DE2DCC"/>
    <w:rsid w:val="00DF78CA"/>
    <w:rsid w:val="00E008F7"/>
    <w:rsid w:val="00E056FC"/>
    <w:rsid w:val="00E06573"/>
    <w:rsid w:val="00E115E2"/>
    <w:rsid w:val="00E16671"/>
    <w:rsid w:val="00E179EE"/>
    <w:rsid w:val="00E26511"/>
    <w:rsid w:val="00E407F4"/>
    <w:rsid w:val="00E42E5E"/>
    <w:rsid w:val="00E445E2"/>
    <w:rsid w:val="00E508E0"/>
    <w:rsid w:val="00E5204E"/>
    <w:rsid w:val="00E543DA"/>
    <w:rsid w:val="00E60A8E"/>
    <w:rsid w:val="00E6322D"/>
    <w:rsid w:val="00E66FB1"/>
    <w:rsid w:val="00E728C0"/>
    <w:rsid w:val="00E769F5"/>
    <w:rsid w:val="00E853EB"/>
    <w:rsid w:val="00EC2C78"/>
    <w:rsid w:val="00EC5ACE"/>
    <w:rsid w:val="00ED12C9"/>
    <w:rsid w:val="00ED18A5"/>
    <w:rsid w:val="00EE324F"/>
    <w:rsid w:val="00EE4D22"/>
    <w:rsid w:val="00EE58BB"/>
    <w:rsid w:val="00EF5B3D"/>
    <w:rsid w:val="00EF61ED"/>
    <w:rsid w:val="00EF6A68"/>
    <w:rsid w:val="00F05E1E"/>
    <w:rsid w:val="00F05FBB"/>
    <w:rsid w:val="00F10823"/>
    <w:rsid w:val="00F2612B"/>
    <w:rsid w:val="00F27ADE"/>
    <w:rsid w:val="00F339AA"/>
    <w:rsid w:val="00F408B3"/>
    <w:rsid w:val="00F43785"/>
    <w:rsid w:val="00F47018"/>
    <w:rsid w:val="00F518AD"/>
    <w:rsid w:val="00F524D3"/>
    <w:rsid w:val="00F53FF7"/>
    <w:rsid w:val="00F5708B"/>
    <w:rsid w:val="00F72C68"/>
    <w:rsid w:val="00F83052"/>
    <w:rsid w:val="00F97CCD"/>
    <w:rsid w:val="00FA1C5A"/>
    <w:rsid w:val="00FA1F16"/>
    <w:rsid w:val="00FA31A4"/>
    <w:rsid w:val="00FA7AFB"/>
    <w:rsid w:val="00FB01C9"/>
    <w:rsid w:val="00FC4A23"/>
    <w:rsid w:val="00FD0585"/>
    <w:rsid w:val="00FD4203"/>
    <w:rsid w:val="00FE05AD"/>
    <w:rsid w:val="00FE0FAB"/>
    <w:rsid w:val="00FE3351"/>
    <w:rsid w:val="00FE6AE9"/>
    <w:rsid w:val="00FE70EF"/>
    <w:rsid w:val="00FE7618"/>
    <w:rsid w:val="00FF2104"/>
    <w:rsid w:val="00FF537E"/>
    <w:rsid w:val="00FF6E79"/>
    <w:rsid w:val="34FC7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1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_Normal"/>
    <w:basedOn w:val="1"/>
    <w:qFormat/>
    <w:uiPriority w:val="0"/>
    <w:pPr>
      <w:overflowPunct w:val="0"/>
      <w:spacing w:line="640" w:lineRule="exact"/>
      <w:ind w:firstLine="200" w:firstLineChars="200"/>
    </w:pPr>
    <w:rPr>
      <w:rFonts w:eastAsia="仿宋_GB2312"/>
      <w:sz w:val="36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A9A64-37DE-4428-9EE4-7013C04EA9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501</Words>
  <Characters>2858</Characters>
  <Lines>23</Lines>
  <Paragraphs>6</Paragraphs>
  <TotalTime>1166</TotalTime>
  <ScaleCrop>false</ScaleCrop>
  <LinksUpToDate>false</LinksUpToDate>
  <CharactersWithSpaces>3353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2020-05-27T07:59:00Z</dcterms:created>
  <dc:creator>amidn</dc:creator>
  <cp:lastModifiedBy>张爽</cp:lastModifiedBy>
  <cp:lastPrinted>2020-12-29T03:55:00Z</cp:lastPrinted>
  <dcterms:modified xsi:type="dcterms:W3CDTF">2021-01-12T02:32:41Z</dcterms:modified>
  <cp:revision>407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